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0A33" w:rsidRPr="00680A33" w:rsidRDefault="00680A33" w:rsidP="00680A33">
      <w:pPr>
        <w:jc w:val="center"/>
        <w:outlineLvl w:val="0"/>
        <w:rPr>
          <w:rFonts w:ascii="Times New Roman" w:hAnsi="Times New Roman" w:cs="Times New Roman"/>
          <w:b/>
          <w:sz w:val="28"/>
          <w:szCs w:val="28"/>
          <w:lang w:val="nl-NL"/>
        </w:rPr>
      </w:pPr>
      <w:r w:rsidRPr="00680A33">
        <w:rPr>
          <w:rFonts w:ascii="Times New Roman" w:hAnsi="Times New Roman" w:cs="Times New Roman"/>
          <w:b/>
          <w:sz w:val="28"/>
          <w:szCs w:val="28"/>
          <w:lang w:val="nl-NL"/>
        </w:rPr>
        <w:t>Phần 2. YÊU CẦU VỀ KỸ THUẬT</w:t>
      </w:r>
    </w:p>
    <w:p w:rsidR="00680A33" w:rsidRPr="00680A33" w:rsidRDefault="00680A33" w:rsidP="00680A33">
      <w:pPr>
        <w:widowControl w:val="0"/>
        <w:spacing w:before="120" w:after="120" w:line="264" w:lineRule="auto"/>
        <w:jc w:val="center"/>
        <w:outlineLvl w:val="1"/>
        <w:rPr>
          <w:rFonts w:ascii="Times New Roman" w:hAnsi="Times New Roman" w:cs="Times New Roman"/>
          <w:sz w:val="28"/>
          <w:szCs w:val="28"/>
          <w:lang w:val="nl-NL"/>
        </w:rPr>
      </w:pPr>
      <w:r w:rsidRPr="00680A33">
        <w:rPr>
          <w:rFonts w:ascii="Times New Roman" w:hAnsi="Times New Roman" w:cs="Times New Roman"/>
          <w:b/>
          <w:sz w:val="28"/>
          <w:szCs w:val="28"/>
          <w:lang w:val="nl-NL"/>
        </w:rPr>
        <w:t>Chương V. YÊU CẦU VỀ KỸ THUẬT</w:t>
      </w:r>
    </w:p>
    <w:p w:rsidR="00680A33" w:rsidRPr="00680A33" w:rsidRDefault="00680A33" w:rsidP="00680A33">
      <w:pPr>
        <w:pStyle w:val="Subtitle"/>
        <w:rPr>
          <w:sz w:val="28"/>
          <w:szCs w:val="28"/>
          <w:lang w:val="nl-NL"/>
        </w:rPr>
      </w:pPr>
    </w:p>
    <w:p w:rsidR="00680A33" w:rsidRPr="00680A33" w:rsidRDefault="00680A33" w:rsidP="00680A33">
      <w:pPr>
        <w:pStyle w:val="Subtitle"/>
        <w:numPr>
          <w:ilvl w:val="0"/>
          <w:numId w:val="2"/>
        </w:numPr>
        <w:tabs>
          <w:tab w:val="left" w:pos="90"/>
        </w:tabs>
        <w:spacing w:after="120"/>
        <w:jc w:val="both"/>
        <w:rPr>
          <w:sz w:val="28"/>
          <w:szCs w:val="28"/>
          <w:lang w:val="nl-NL"/>
        </w:rPr>
      </w:pPr>
      <w:r w:rsidRPr="00680A33">
        <w:rPr>
          <w:sz w:val="28"/>
          <w:szCs w:val="28"/>
          <w:lang w:val="nl-NL"/>
        </w:rPr>
        <w:t>GIỚI THIỆU CHUNG VỀ DỰ ÁN/GÓI THẦU:</w:t>
      </w:r>
    </w:p>
    <w:p w:rsidR="00680A33" w:rsidRPr="00680A33" w:rsidRDefault="00680A33" w:rsidP="00680A33">
      <w:pPr>
        <w:pStyle w:val="ListParagraph"/>
        <w:numPr>
          <w:ilvl w:val="0"/>
          <w:numId w:val="3"/>
        </w:numPr>
        <w:spacing w:line="276" w:lineRule="auto"/>
        <w:rPr>
          <w:sz w:val="28"/>
          <w:szCs w:val="28"/>
        </w:rPr>
      </w:pPr>
      <w:r w:rsidRPr="00680A33">
        <w:rPr>
          <w:sz w:val="28"/>
          <w:szCs w:val="28"/>
        </w:rPr>
        <w:t xml:space="preserve">Tên gói thầu: </w:t>
      </w:r>
      <w:r w:rsidRPr="00680A33">
        <w:rPr>
          <w:sz w:val="28"/>
          <w:szCs w:val="28"/>
          <w:lang w:val="vi-VN"/>
        </w:rPr>
        <w:t>Gói thầu số 6: Cung cấp vật tư sửa chữa máy biến áp</w:t>
      </w:r>
      <w:r w:rsidRPr="00680A33">
        <w:rPr>
          <w:sz w:val="28"/>
          <w:szCs w:val="28"/>
        </w:rPr>
        <w:t>.</w:t>
      </w:r>
    </w:p>
    <w:p w:rsidR="00680A33" w:rsidRPr="00680A33" w:rsidRDefault="00680A33" w:rsidP="00680A33">
      <w:pPr>
        <w:pStyle w:val="ListParagraph"/>
        <w:numPr>
          <w:ilvl w:val="0"/>
          <w:numId w:val="3"/>
        </w:numPr>
        <w:spacing w:line="276" w:lineRule="auto"/>
        <w:rPr>
          <w:sz w:val="28"/>
          <w:szCs w:val="28"/>
        </w:rPr>
      </w:pPr>
      <w:r w:rsidRPr="00680A33">
        <w:rPr>
          <w:sz w:val="28"/>
          <w:szCs w:val="28"/>
        </w:rPr>
        <w:t>Giá dự toán gói thầu: 2.558.851.213</w:t>
      </w:r>
      <w:r w:rsidRPr="00680A33">
        <w:rPr>
          <w:b/>
          <w:bCs/>
          <w:color w:val="000000"/>
          <w:sz w:val="28"/>
          <w:szCs w:val="28"/>
        </w:rPr>
        <w:t xml:space="preserve"> </w:t>
      </w:r>
      <w:r w:rsidRPr="00680A33">
        <w:rPr>
          <w:sz w:val="28"/>
          <w:szCs w:val="28"/>
        </w:rPr>
        <w:t>đồng (bao gồm 10% thuế VAT).</w:t>
      </w:r>
    </w:p>
    <w:p w:rsidR="00680A33" w:rsidRPr="00680A33" w:rsidRDefault="00680A33" w:rsidP="00680A33">
      <w:pPr>
        <w:pStyle w:val="ListParagraph"/>
        <w:numPr>
          <w:ilvl w:val="0"/>
          <w:numId w:val="3"/>
        </w:numPr>
        <w:spacing w:line="276" w:lineRule="auto"/>
        <w:rPr>
          <w:sz w:val="28"/>
          <w:szCs w:val="28"/>
        </w:rPr>
      </w:pPr>
      <w:r w:rsidRPr="00680A33">
        <w:rPr>
          <w:sz w:val="28"/>
          <w:szCs w:val="28"/>
        </w:rPr>
        <w:t xml:space="preserve">Nguồn vốn: Sửa chữa lớn năm </w:t>
      </w:r>
      <w:r w:rsidRPr="00680A33">
        <w:rPr>
          <w:sz w:val="28"/>
          <w:szCs w:val="28"/>
          <w:lang w:val="vi-VN"/>
        </w:rPr>
        <w:t>202</w:t>
      </w:r>
      <w:r w:rsidRPr="00680A33">
        <w:rPr>
          <w:sz w:val="28"/>
          <w:szCs w:val="28"/>
        </w:rPr>
        <w:t>6.</w:t>
      </w:r>
    </w:p>
    <w:p w:rsidR="00680A33" w:rsidRPr="00680A33" w:rsidRDefault="00680A33" w:rsidP="00680A33">
      <w:pPr>
        <w:pStyle w:val="ListParagraph"/>
        <w:numPr>
          <w:ilvl w:val="0"/>
          <w:numId w:val="3"/>
        </w:numPr>
        <w:spacing w:line="276" w:lineRule="auto"/>
        <w:rPr>
          <w:sz w:val="28"/>
          <w:szCs w:val="28"/>
        </w:rPr>
      </w:pPr>
      <w:r w:rsidRPr="00680A33">
        <w:rPr>
          <w:sz w:val="28"/>
          <w:szCs w:val="28"/>
        </w:rPr>
        <w:t>Loại hợp đồng: Trọn gói.</w:t>
      </w:r>
    </w:p>
    <w:p w:rsidR="00680A33" w:rsidRPr="00680A33" w:rsidRDefault="00680A33" w:rsidP="00680A33">
      <w:pPr>
        <w:widowControl w:val="0"/>
        <w:tabs>
          <w:tab w:val="left" w:pos="1260"/>
        </w:tabs>
        <w:ind w:firstLine="360"/>
        <w:rPr>
          <w:rFonts w:ascii="Times New Roman" w:hAnsi="Times New Roman" w:cs="Times New Roman"/>
          <w:sz w:val="28"/>
          <w:szCs w:val="28"/>
          <w:lang w:val="vi-VN"/>
        </w:rPr>
      </w:pPr>
      <w:r w:rsidRPr="00680A33">
        <w:rPr>
          <w:rFonts w:ascii="Times New Roman" w:hAnsi="Times New Roman" w:cs="Times New Roman"/>
          <w:sz w:val="28"/>
          <w:szCs w:val="28"/>
        </w:rPr>
        <w:t>-   Thời gian thực hiện gói thầu: 280 ngày.</w:t>
      </w:r>
    </w:p>
    <w:p w:rsidR="00680A33" w:rsidRPr="00680A33" w:rsidRDefault="00680A33" w:rsidP="00680A33">
      <w:pPr>
        <w:widowControl w:val="0"/>
        <w:overflowPunct w:val="0"/>
        <w:autoSpaceDE w:val="0"/>
        <w:autoSpaceDN w:val="0"/>
        <w:adjustRightInd w:val="0"/>
        <w:spacing w:beforeLines="60" w:before="144" w:afterLines="60" w:after="144" w:line="400" w:lineRule="atLeast"/>
        <w:textAlignment w:val="baseline"/>
        <w:outlineLvl w:val="0"/>
        <w:rPr>
          <w:rFonts w:ascii="Times New Roman" w:hAnsi="Times New Roman" w:cs="Times New Roman"/>
          <w:b/>
          <w:sz w:val="28"/>
          <w:szCs w:val="28"/>
          <w:lang w:val="nl-NL"/>
        </w:rPr>
      </w:pPr>
      <w:r w:rsidRPr="00680A33">
        <w:rPr>
          <w:rFonts w:ascii="Times New Roman" w:hAnsi="Times New Roman" w:cs="Times New Roman"/>
          <w:b/>
          <w:sz w:val="28"/>
          <w:szCs w:val="28"/>
          <w:lang w:val="nl-NL"/>
        </w:rPr>
        <w:t xml:space="preserve">   B. YÊU CẦU VỀ KỸ THUẬT:</w:t>
      </w:r>
    </w:p>
    <w:p w:rsidR="00680A33" w:rsidRPr="00680A33" w:rsidRDefault="00680A33" w:rsidP="00680A33">
      <w:pPr>
        <w:widowControl w:val="0"/>
        <w:overflowPunct w:val="0"/>
        <w:autoSpaceDE w:val="0"/>
        <w:autoSpaceDN w:val="0"/>
        <w:adjustRightInd w:val="0"/>
        <w:spacing w:beforeLines="60" w:before="144" w:afterLines="60" w:after="144" w:line="400" w:lineRule="atLeast"/>
        <w:textAlignment w:val="baseline"/>
        <w:outlineLvl w:val="0"/>
        <w:rPr>
          <w:rFonts w:ascii="Times New Roman" w:eastAsia="MS Mincho" w:hAnsi="Times New Roman" w:cs="Times New Roman"/>
          <w:b/>
          <w:color w:val="002060"/>
          <w:kern w:val="24"/>
          <w:sz w:val="28"/>
          <w:szCs w:val="28"/>
        </w:rPr>
      </w:pPr>
      <w:r w:rsidRPr="00680A33">
        <w:rPr>
          <w:rFonts w:ascii="Times New Roman" w:hAnsi="Times New Roman" w:cs="Times New Roman"/>
          <w:b/>
          <w:sz w:val="28"/>
          <w:szCs w:val="28"/>
          <w:lang w:val="nl-NL"/>
        </w:rPr>
        <w:t xml:space="preserve">     Mục 1: Phạm vi, tiến độ cung cấp hàng hóa và dịch vụ liên quan</w:t>
      </w:r>
    </w:p>
    <w:p w:rsidR="00680A33" w:rsidRPr="00680A33" w:rsidRDefault="00680A33" w:rsidP="00680A33">
      <w:pPr>
        <w:pStyle w:val="ListParagraph"/>
        <w:numPr>
          <w:ilvl w:val="0"/>
          <w:numId w:val="1"/>
        </w:numPr>
        <w:spacing w:before="120" w:after="240" w:line="264" w:lineRule="auto"/>
        <w:rPr>
          <w:b/>
          <w:sz w:val="28"/>
          <w:szCs w:val="28"/>
          <w:lang w:val="nl-NL"/>
        </w:rPr>
      </w:pPr>
      <w:r w:rsidRPr="00680A33">
        <w:rPr>
          <w:b/>
          <w:sz w:val="28"/>
          <w:szCs w:val="28"/>
          <w:lang w:val="nl-NL"/>
        </w:rPr>
        <w:t>Phạm vi cung cấp hàng hóa và các dịch vụ liên quan</w:t>
      </w:r>
    </w:p>
    <w:tbl>
      <w:tblPr>
        <w:tblW w:w="9720" w:type="dxa"/>
        <w:tblInd w:w="108" w:type="dxa"/>
        <w:tblLook w:val="04A0" w:firstRow="1" w:lastRow="0" w:firstColumn="1" w:lastColumn="0" w:noHBand="0" w:noVBand="1"/>
      </w:tblPr>
      <w:tblGrid>
        <w:gridCol w:w="746"/>
        <w:gridCol w:w="4744"/>
        <w:gridCol w:w="1260"/>
        <w:gridCol w:w="1260"/>
        <w:gridCol w:w="1710"/>
      </w:tblGrid>
      <w:tr w:rsidR="00680A33" w:rsidRPr="00680A33" w:rsidTr="00680A33">
        <w:trPr>
          <w:trHeight w:val="825"/>
        </w:trPr>
        <w:tc>
          <w:tcPr>
            <w:tcW w:w="746" w:type="dxa"/>
            <w:tcBorders>
              <w:top w:val="single" w:sz="4" w:space="0" w:color="auto"/>
              <w:left w:val="single" w:sz="4" w:space="0" w:color="auto"/>
              <w:bottom w:val="single" w:sz="4" w:space="0" w:color="auto"/>
              <w:right w:val="single" w:sz="4" w:space="0" w:color="auto"/>
            </w:tcBorders>
            <w:vAlign w:val="center"/>
            <w:hideMark/>
          </w:tcPr>
          <w:p w:rsidR="00680A33" w:rsidRPr="00680A33" w:rsidRDefault="00680A33" w:rsidP="00680A33">
            <w:pPr>
              <w:spacing w:after="0"/>
              <w:jc w:val="center"/>
              <w:rPr>
                <w:rFonts w:ascii="Times New Roman" w:hAnsi="Times New Roman" w:cs="Times New Roman"/>
                <w:b/>
                <w:bCs/>
                <w:sz w:val="28"/>
                <w:szCs w:val="28"/>
              </w:rPr>
            </w:pPr>
            <w:r w:rsidRPr="00680A33">
              <w:rPr>
                <w:rFonts w:ascii="Times New Roman" w:hAnsi="Times New Roman" w:cs="Times New Roman"/>
                <w:b/>
                <w:bCs/>
                <w:sz w:val="28"/>
                <w:szCs w:val="28"/>
              </w:rPr>
              <w:t>STT</w:t>
            </w:r>
          </w:p>
        </w:tc>
        <w:tc>
          <w:tcPr>
            <w:tcW w:w="4744" w:type="dxa"/>
            <w:tcBorders>
              <w:top w:val="single" w:sz="4" w:space="0" w:color="auto"/>
              <w:left w:val="nil"/>
              <w:bottom w:val="single" w:sz="4" w:space="0" w:color="auto"/>
              <w:right w:val="single" w:sz="4" w:space="0" w:color="auto"/>
            </w:tcBorders>
            <w:vAlign w:val="center"/>
            <w:hideMark/>
          </w:tcPr>
          <w:p w:rsidR="00680A33" w:rsidRPr="00680A33" w:rsidRDefault="00680A33" w:rsidP="00680A33">
            <w:pPr>
              <w:spacing w:after="0"/>
              <w:jc w:val="center"/>
              <w:rPr>
                <w:rFonts w:ascii="Times New Roman" w:hAnsi="Times New Roman" w:cs="Times New Roman"/>
                <w:b/>
                <w:bCs/>
                <w:sz w:val="28"/>
                <w:szCs w:val="28"/>
              </w:rPr>
            </w:pPr>
            <w:r w:rsidRPr="00680A33">
              <w:rPr>
                <w:rFonts w:ascii="Times New Roman" w:hAnsi="Times New Roman" w:cs="Times New Roman"/>
                <w:b/>
                <w:bCs/>
                <w:sz w:val="28"/>
                <w:szCs w:val="28"/>
              </w:rPr>
              <w:t>Danh mục vật tư thiết bị</w:t>
            </w:r>
          </w:p>
        </w:tc>
        <w:tc>
          <w:tcPr>
            <w:tcW w:w="1260" w:type="dxa"/>
            <w:tcBorders>
              <w:top w:val="single" w:sz="4" w:space="0" w:color="auto"/>
              <w:left w:val="single" w:sz="4" w:space="0" w:color="auto"/>
              <w:bottom w:val="single" w:sz="4" w:space="0" w:color="auto"/>
              <w:right w:val="single" w:sz="4" w:space="0" w:color="auto"/>
            </w:tcBorders>
            <w:vAlign w:val="center"/>
            <w:hideMark/>
          </w:tcPr>
          <w:p w:rsidR="00680A33" w:rsidRPr="00680A33" w:rsidRDefault="00680A33" w:rsidP="00680A33">
            <w:pPr>
              <w:spacing w:after="0"/>
              <w:jc w:val="center"/>
              <w:rPr>
                <w:rFonts w:ascii="Times New Roman" w:hAnsi="Times New Roman" w:cs="Times New Roman"/>
                <w:b/>
                <w:bCs/>
                <w:sz w:val="28"/>
                <w:szCs w:val="28"/>
              </w:rPr>
            </w:pPr>
            <w:r w:rsidRPr="00680A33">
              <w:rPr>
                <w:rFonts w:ascii="Times New Roman" w:hAnsi="Times New Roman" w:cs="Times New Roman"/>
                <w:b/>
                <w:bCs/>
                <w:sz w:val="28"/>
                <w:szCs w:val="28"/>
              </w:rPr>
              <w:t>Đơn vị tính</w:t>
            </w:r>
          </w:p>
        </w:tc>
        <w:tc>
          <w:tcPr>
            <w:tcW w:w="1260" w:type="dxa"/>
            <w:tcBorders>
              <w:top w:val="single" w:sz="4" w:space="0" w:color="auto"/>
              <w:left w:val="nil"/>
              <w:bottom w:val="single" w:sz="4" w:space="0" w:color="auto"/>
              <w:right w:val="single" w:sz="4" w:space="0" w:color="auto"/>
            </w:tcBorders>
            <w:vAlign w:val="center"/>
            <w:hideMark/>
          </w:tcPr>
          <w:p w:rsidR="00680A33" w:rsidRPr="00680A33" w:rsidRDefault="00680A33" w:rsidP="00680A33">
            <w:pPr>
              <w:spacing w:after="0"/>
              <w:jc w:val="center"/>
              <w:rPr>
                <w:rFonts w:ascii="Times New Roman" w:hAnsi="Times New Roman" w:cs="Times New Roman"/>
                <w:b/>
                <w:bCs/>
                <w:sz w:val="28"/>
                <w:szCs w:val="28"/>
              </w:rPr>
            </w:pPr>
            <w:r w:rsidRPr="00680A33">
              <w:rPr>
                <w:rFonts w:ascii="Times New Roman" w:hAnsi="Times New Roman" w:cs="Times New Roman"/>
                <w:b/>
                <w:sz w:val="28"/>
                <w:szCs w:val="28"/>
                <w:lang w:val="nl-NL"/>
              </w:rPr>
              <w:t xml:space="preserve">Khối lượng </w:t>
            </w:r>
          </w:p>
        </w:tc>
        <w:tc>
          <w:tcPr>
            <w:tcW w:w="1710" w:type="dxa"/>
            <w:tcBorders>
              <w:top w:val="single" w:sz="4" w:space="0" w:color="auto"/>
              <w:left w:val="nil"/>
              <w:bottom w:val="single" w:sz="4" w:space="0" w:color="auto"/>
              <w:right w:val="single" w:sz="4" w:space="0" w:color="auto"/>
            </w:tcBorders>
            <w:vAlign w:val="center"/>
          </w:tcPr>
          <w:p w:rsidR="00680A33" w:rsidRPr="00680A33" w:rsidRDefault="00680A33" w:rsidP="00680A33">
            <w:pPr>
              <w:spacing w:after="0"/>
              <w:jc w:val="center"/>
              <w:rPr>
                <w:rFonts w:ascii="Times New Roman" w:hAnsi="Times New Roman" w:cs="Times New Roman"/>
                <w:b/>
                <w:bCs/>
                <w:sz w:val="28"/>
                <w:szCs w:val="28"/>
              </w:rPr>
            </w:pPr>
            <w:r w:rsidRPr="00680A33">
              <w:rPr>
                <w:rFonts w:ascii="Times New Roman" w:hAnsi="Times New Roman" w:cs="Times New Roman"/>
                <w:b/>
                <w:bCs/>
                <w:sz w:val="28"/>
                <w:szCs w:val="28"/>
              </w:rPr>
              <w:t>Ghi chú</w:t>
            </w:r>
          </w:p>
        </w:tc>
      </w:tr>
      <w:tr w:rsidR="00680A33" w:rsidRPr="00680A33" w:rsidTr="00680A33">
        <w:trPr>
          <w:trHeight w:val="362"/>
        </w:trPr>
        <w:tc>
          <w:tcPr>
            <w:tcW w:w="746" w:type="dxa"/>
            <w:tcBorders>
              <w:top w:val="single" w:sz="4" w:space="0" w:color="auto"/>
              <w:left w:val="single" w:sz="4" w:space="0" w:color="auto"/>
              <w:bottom w:val="single" w:sz="4" w:space="0" w:color="auto"/>
              <w:right w:val="single" w:sz="4" w:space="0" w:color="auto"/>
            </w:tcBorders>
            <w:vAlign w:val="center"/>
            <w:hideMark/>
          </w:tcPr>
          <w:p w:rsidR="00680A33" w:rsidRPr="00680A33" w:rsidRDefault="00680A33" w:rsidP="00680A33">
            <w:pPr>
              <w:widowControl w:val="0"/>
              <w:spacing w:after="0"/>
              <w:jc w:val="center"/>
              <w:rPr>
                <w:rFonts w:ascii="Times New Roman" w:hAnsi="Times New Roman" w:cs="Times New Roman"/>
                <w:sz w:val="28"/>
                <w:szCs w:val="28"/>
              </w:rPr>
            </w:pPr>
            <w:r w:rsidRPr="00680A33">
              <w:rPr>
                <w:rFonts w:ascii="Times New Roman" w:hAnsi="Times New Roman" w:cs="Times New Roman"/>
                <w:sz w:val="28"/>
                <w:szCs w:val="28"/>
              </w:rPr>
              <w:t>1</w:t>
            </w:r>
          </w:p>
        </w:tc>
        <w:tc>
          <w:tcPr>
            <w:tcW w:w="4744" w:type="dxa"/>
            <w:tcBorders>
              <w:top w:val="single" w:sz="4" w:space="0" w:color="auto"/>
              <w:left w:val="nil"/>
              <w:bottom w:val="single" w:sz="4" w:space="0" w:color="auto"/>
              <w:right w:val="single" w:sz="4" w:space="0" w:color="auto"/>
            </w:tcBorders>
            <w:vAlign w:val="center"/>
            <w:hideMark/>
          </w:tcPr>
          <w:p w:rsidR="00680A33" w:rsidRPr="00680A33" w:rsidRDefault="00680A33" w:rsidP="00680A33">
            <w:pPr>
              <w:spacing w:after="0"/>
              <w:rPr>
                <w:rFonts w:ascii="Times New Roman" w:hAnsi="Times New Roman" w:cs="Times New Roman"/>
                <w:sz w:val="28"/>
                <w:szCs w:val="28"/>
              </w:rPr>
            </w:pPr>
            <w:r w:rsidRPr="00680A33">
              <w:rPr>
                <w:rFonts w:ascii="Times New Roman" w:hAnsi="Times New Roman" w:cs="Times New Roman"/>
                <w:sz w:val="28"/>
                <w:szCs w:val="28"/>
              </w:rPr>
              <w:t>Đồng hồ nhiệt độ cuộn dây MBA, thông số kỹ thuật chính:</w:t>
            </w:r>
            <w:r w:rsidRPr="00680A33">
              <w:rPr>
                <w:rFonts w:ascii="Times New Roman" w:hAnsi="Times New Roman" w:cs="Times New Roman"/>
                <w:sz w:val="28"/>
                <w:szCs w:val="28"/>
              </w:rPr>
              <w:br/>
              <w:t>– Lắp đặt ngoài trời.</w:t>
            </w:r>
            <w:r w:rsidRPr="00680A33">
              <w:rPr>
                <w:rFonts w:ascii="Times New Roman" w:hAnsi="Times New Roman" w:cs="Times New Roman"/>
                <w:sz w:val="28"/>
                <w:szCs w:val="28"/>
              </w:rPr>
              <w:br/>
              <w:t>– Tầm đo: 0 – 150°C</w:t>
            </w:r>
          </w:p>
        </w:tc>
        <w:tc>
          <w:tcPr>
            <w:tcW w:w="1260" w:type="dxa"/>
            <w:tcBorders>
              <w:top w:val="single" w:sz="4" w:space="0" w:color="auto"/>
              <w:left w:val="single" w:sz="4" w:space="0" w:color="auto"/>
              <w:bottom w:val="single" w:sz="4" w:space="0" w:color="auto"/>
              <w:right w:val="single" w:sz="4" w:space="0" w:color="auto"/>
            </w:tcBorders>
            <w:vAlign w:val="center"/>
          </w:tcPr>
          <w:p w:rsidR="00680A33" w:rsidRPr="00680A33" w:rsidRDefault="00680A33" w:rsidP="00680A33">
            <w:pPr>
              <w:spacing w:after="0"/>
              <w:jc w:val="center"/>
              <w:rPr>
                <w:rFonts w:ascii="Times New Roman" w:hAnsi="Times New Roman" w:cs="Times New Roman"/>
                <w:sz w:val="28"/>
                <w:szCs w:val="28"/>
              </w:rPr>
            </w:pPr>
            <w:r w:rsidRPr="00680A33">
              <w:rPr>
                <w:rFonts w:ascii="Times New Roman" w:hAnsi="Times New Roman" w:cs="Times New Roman"/>
                <w:sz w:val="28"/>
                <w:szCs w:val="28"/>
              </w:rPr>
              <w:t>Bộ</w:t>
            </w:r>
          </w:p>
        </w:tc>
        <w:tc>
          <w:tcPr>
            <w:tcW w:w="1260" w:type="dxa"/>
            <w:tcBorders>
              <w:top w:val="single" w:sz="4" w:space="0" w:color="auto"/>
              <w:left w:val="nil"/>
              <w:bottom w:val="single" w:sz="4" w:space="0" w:color="auto"/>
              <w:right w:val="single" w:sz="4" w:space="0" w:color="auto"/>
            </w:tcBorders>
            <w:vAlign w:val="center"/>
          </w:tcPr>
          <w:p w:rsidR="00680A33" w:rsidRPr="00680A33" w:rsidRDefault="00680A33" w:rsidP="00680A33">
            <w:pPr>
              <w:spacing w:after="0"/>
              <w:jc w:val="center"/>
              <w:rPr>
                <w:rFonts w:ascii="Times New Roman" w:hAnsi="Times New Roman" w:cs="Times New Roman"/>
                <w:sz w:val="28"/>
                <w:szCs w:val="28"/>
              </w:rPr>
            </w:pPr>
            <w:r w:rsidRPr="00680A33">
              <w:rPr>
                <w:rFonts w:ascii="Times New Roman" w:hAnsi="Times New Roman" w:cs="Times New Roman"/>
                <w:sz w:val="28"/>
                <w:szCs w:val="28"/>
              </w:rPr>
              <w:t>5</w:t>
            </w:r>
          </w:p>
        </w:tc>
        <w:tc>
          <w:tcPr>
            <w:tcW w:w="1710" w:type="dxa"/>
            <w:tcBorders>
              <w:top w:val="single" w:sz="4" w:space="0" w:color="auto"/>
              <w:left w:val="nil"/>
              <w:bottom w:val="single" w:sz="4" w:space="0" w:color="auto"/>
              <w:right w:val="single" w:sz="4" w:space="0" w:color="auto"/>
            </w:tcBorders>
            <w:vAlign w:val="center"/>
          </w:tcPr>
          <w:p w:rsidR="00680A33" w:rsidRPr="00680A33" w:rsidRDefault="00680A33" w:rsidP="00680A33">
            <w:pPr>
              <w:spacing w:after="0"/>
              <w:jc w:val="center"/>
              <w:rPr>
                <w:rFonts w:ascii="Times New Roman" w:hAnsi="Times New Roman" w:cs="Times New Roman"/>
                <w:sz w:val="28"/>
                <w:szCs w:val="28"/>
              </w:rPr>
            </w:pPr>
          </w:p>
        </w:tc>
      </w:tr>
      <w:tr w:rsidR="00680A33" w:rsidRPr="00680A33" w:rsidTr="00680A33">
        <w:trPr>
          <w:trHeight w:val="362"/>
        </w:trPr>
        <w:tc>
          <w:tcPr>
            <w:tcW w:w="746" w:type="dxa"/>
            <w:tcBorders>
              <w:top w:val="single" w:sz="4" w:space="0" w:color="auto"/>
              <w:left w:val="single" w:sz="4" w:space="0" w:color="auto"/>
              <w:bottom w:val="single" w:sz="4" w:space="0" w:color="auto"/>
              <w:right w:val="single" w:sz="4" w:space="0" w:color="auto"/>
            </w:tcBorders>
            <w:vAlign w:val="center"/>
          </w:tcPr>
          <w:p w:rsidR="00680A33" w:rsidRPr="00680A33" w:rsidRDefault="00680A33" w:rsidP="00680A33">
            <w:pPr>
              <w:widowControl w:val="0"/>
              <w:spacing w:after="0"/>
              <w:jc w:val="center"/>
              <w:rPr>
                <w:rFonts w:ascii="Times New Roman" w:hAnsi="Times New Roman" w:cs="Times New Roman"/>
                <w:sz w:val="28"/>
                <w:szCs w:val="28"/>
              </w:rPr>
            </w:pPr>
            <w:r w:rsidRPr="00680A33">
              <w:rPr>
                <w:rFonts w:ascii="Times New Roman" w:hAnsi="Times New Roman" w:cs="Times New Roman"/>
                <w:sz w:val="28"/>
                <w:szCs w:val="28"/>
              </w:rPr>
              <w:t>2</w:t>
            </w:r>
          </w:p>
        </w:tc>
        <w:tc>
          <w:tcPr>
            <w:tcW w:w="4744" w:type="dxa"/>
            <w:tcBorders>
              <w:top w:val="single" w:sz="4" w:space="0" w:color="auto"/>
              <w:left w:val="nil"/>
              <w:bottom w:val="single" w:sz="4" w:space="0" w:color="auto"/>
              <w:right w:val="single" w:sz="4" w:space="0" w:color="auto"/>
            </w:tcBorders>
            <w:vAlign w:val="center"/>
          </w:tcPr>
          <w:p w:rsidR="00680A33" w:rsidRPr="00680A33" w:rsidRDefault="00680A33" w:rsidP="00680A33">
            <w:pPr>
              <w:spacing w:after="0"/>
              <w:rPr>
                <w:rFonts w:ascii="Times New Roman" w:hAnsi="Times New Roman" w:cs="Times New Roman"/>
                <w:spacing w:val="3"/>
                <w:sz w:val="28"/>
                <w:szCs w:val="28"/>
                <w:shd w:val="clear" w:color="auto" w:fill="FFFFFF"/>
              </w:rPr>
            </w:pPr>
            <w:r w:rsidRPr="00680A33">
              <w:rPr>
                <w:rFonts w:ascii="Times New Roman" w:hAnsi="Times New Roman" w:cs="Times New Roman"/>
                <w:sz w:val="28"/>
                <w:szCs w:val="28"/>
              </w:rPr>
              <w:t>Đồng hồ nhiệt độ dầu, thông số kỹ thuật chính:</w:t>
            </w:r>
            <w:r w:rsidRPr="00680A33">
              <w:rPr>
                <w:rFonts w:ascii="Times New Roman" w:hAnsi="Times New Roman" w:cs="Times New Roman"/>
                <w:sz w:val="28"/>
                <w:szCs w:val="28"/>
              </w:rPr>
              <w:br/>
              <w:t>– Lắp đặt ngoài trời.</w:t>
            </w:r>
            <w:r w:rsidRPr="00680A33">
              <w:rPr>
                <w:rFonts w:ascii="Times New Roman" w:hAnsi="Times New Roman" w:cs="Times New Roman"/>
                <w:sz w:val="28"/>
                <w:szCs w:val="28"/>
              </w:rPr>
              <w:br/>
              <w:t>– Đạt tiêu chuẩn IP65.</w:t>
            </w:r>
            <w:r w:rsidRPr="00680A33">
              <w:rPr>
                <w:rFonts w:ascii="Times New Roman" w:hAnsi="Times New Roman" w:cs="Times New Roman"/>
                <w:sz w:val="28"/>
                <w:szCs w:val="28"/>
              </w:rPr>
              <w:br/>
              <w:t>– Tầm đo: 0 – 150°C</w:t>
            </w:r>
          </w:p>
        </w:tc>
        <w:tc>
          <w:tcPr>
            <w:tcW w:w="1260" w:type="dxa"/>
            <w:tcBorders>
              <w:top w:val="single" w:sz="4" w:space="0" w:color="auto"/>
              <w:left w:val="single" w:sz="4" w:space="0" w:color="auto"/>
              <w:bottom w:val="single" w:sz="4" w:space="0" w:color="auto"/>
              <w:right w:val="single" w:sz="4" w:space="0" w:color="auto"/>
            </w:tcBorders>
            <w:vAlign w:val="center"/>
          </w:tcPr>
          <w:p w:rsidR="00680A33" w:rsidRPr="00680A33" w:rsidRDefault="00680A33" w:rsidP="00680A33">
            <w:pPr>
              <w:spacing w:after="0"/>
              <w:jc w:val="center"/>
              <w:rPr>
                <w:rFonts w:ascii="Times New Roman" w:hAnsi="Times New Roman" w:cs="Times New Roman"/>
                <w:sz w:val="28"/>
                <w:szCs w:val="28"/>
              </w:rPr>
            </w:pPr>
            <w:r w:rsidRPr="00680A33">
              <w:rPr>
                <w:rFonts w:ascii="Times New Roman" w:hAnsi="Times New Roman" w:cs="Times New Roman"/>
                <w:sz w:val="28"/>
                <w:szCs w:val="28"/>
              </w:rPr>
              <w:t>Bộ</w:t>
            </w:r>
          </w:p>
        </w:tc>
        <w:tc>
          <w:tcPr>
            <w:tcW w:w="1260" w:type="dxa"/>
            <w:tcBorders>
              <w:top w:val="single" w:sz="4" w:space="0" w:color="auto"/>
              <w:left w:val="nil"/>
              <w:bottom w:val="single" w:sz="4" w:space="0" w:color="auto"/>
              <w:right w:val="single" w:sz="4" w:space="0" w:color="auto"/>
            </w:tcBorders>
            <w:vAlign w:val="center"/>
          </w:tcPr>
          <w:p w:rsidR="00680A33" w:rsidRPr="00680A33" w:rsidRDefault="00680A33" w:rsidP="00680A33">
            <w:pPr>
              <w:spacing w:after="0"/>
              <w:jc w:val="center"/>
              <w:rPr>
                <w:rFonts w:ascii="Times New Roman" w:hAnsi="Times New Roman" w:cs="Times New Roman"/>
                <w:sz w:val="28"/>
                <w:szCs w:val="28"/>
              </w:rPr>
            </w:pPr>
            <w:r w:rsidRPr="00680A33">
              <w:rPr>
                <w:rFonts w:ascii="Times New Roman" w:hAnsi="Times New Roman" w:cs="Times New Roman"/>
                <w:sz w:val="28"/>
                <w:szCs w:val="28"/>
              </w:rPr>
              <w:t>1</w:t>
            </w:r>
          </w:p>
        </w:tc>
        <w:tc>
          <w:tcPr>
            <w:tcW w:w="1710" w:type="dxa"/>
            <w:tcBorders>
              <w:top w:val="single" w:sz="4" w:space="0" w:color="auto"/>
              <w:left w:val="nil"/>
              <w:bottom w:val="single" w:sz="4" w:space="0" w:color="auto"/>
              <w:right w:val="single" w:sz="4" w:space="0" w:color="auto"/>
            </w:tcBorders>
            <w:vAlign w:val="center"/>
          </w:tcPr>
          <w:p w:rsidR="00680A33" w:rsidRPr="00680A33" w:rsidRDefault="00680A33" w:rsidP="00680A33">
            <w:pPr>
              <w:spacing w:after="0"/>
              <w:jc w:val="center"/>
              <w:rPr>
                <w:rFonts w:ascii="Times New Roman" w:hAnsi="Times New Roman" w:cs="Times New Roman"/>
                <w:sz w:val="28"/>
                <w:szCs w:val="28"/>
              </w:rPr>
            </w:pPr>
          </w:p>
        </w:tc>
      </w:tr>
      <w:tr w:rsidR="00680A33" w:rsidRPr="00680A33" w:rsidTr="00680A33">
        <w:trPr>
          <w:trHeight w:val="362"/>
        </w:trPr>
        <w:tc>
          <w:tcPr>
            <w:tcW w:w="746" w:type="dxa"/>
            <w:tcBorders>
              <w:top w:val="single" w:sz="4" w:space="0" w:color="auto"/>
              <w:left w:val="single" w:sz="4" w:space="0" w:color="auto"/>
              <w:bottom w:val="single" w:sz="4" w:space="0" w:color="auto"/>
              <w:right w:val="single" w:sz="4" w:space="0" w:color="auto"/>
            </w:tcBorders>
            <w:vAlign w:val="center"/>
          </w:tcPr>
          <w:p w:rsidR="00680A33" w:rsidRPr="00680A33" w:rsidRDefault="00680A33" w:rsidP="00680A33">
            <w:pPr>
              <w:widowControl w:val="0"/>
              <w:spacing w:after="0"/>
              <w:jc w:val="center"/>
              <w:rPr>
                <w:rFonts w:ascii="Times New Roman" w:hAnsi="Times New Roman" w:cs="Times New Roman"/>
                <w:sz w:val="28"/>
                <w:szCs w:val="28"/>
              </w:rPr>
            </w:pPr>
            <w:r w:rsidRPr="00680A33">
              <w:rPr>
                <w:rFonts w:ascii="Times New Roman" w:hAnsi="Times New Roman" w:cs="Times New Roman"/>
                <w:sz w:val="28"/>
                <w:szCs w:val="28"/>
              </w:rPr>
              <w:t>3</w:t>
            </w:r>
          </w:p>
        </w:tc>
        <w:tc>
          <w:tcPr>
            <w:tcW w:w="4744" w:type="dxa"/>
            <w:tcBorders>
              <w:top w:val="single" w:sz="4" w:space="0" w:color="auto"/>
              <w:left w:val="nil"/>
              <w:bottom w:val="single" w:sz="4" w:space="0" w:color="auto"/>
              <w:right w:val="single" w:sz="4" w:space="0" w:color="auto"/>
            </w:tcBorders>
            <w:vAlign w:val="center"/>
          </w:tcPr>
          <w:p w:rsidR="00680A33" w:rsidRPr="00680A33" w:rsidRDefault="00680A33" w:rsidP="00680A33">
            <w:pPr>
              <w:spacing w:after="0"/>
              <w:rPr>
                <w:rFonts w:ascii="Times New Roman" w:hAnsi="Times New Roman" w:cs="Times New Roman"/>
                <w:spacing w:val="3"/>
                <w:sz w:val="28"/>
                <w:szCs w:val="28"/>
                <w:shd w:val="clear" w:color="auto" w:fill="FFFFFF"/>
              </w:rPr>
            </w:pPr>
            <w:r w:rsidRPr="00680A33">
              <w:rPr>
                <w:rFonts w:ascii="Times New Roman" w:hAnsi="Times New Roman" w:cs="Times New Roman"/>
                <w:sz w:val="28"/>
                <w:szCs w:val="28"/>
              </w:rPr>
              <w:t xml:space="preserve">Rơle gas F96 có thông số kỹ thuật tương đương với rơle máy biến áp AT2 hiện hữu: </w:t>
            </w:r>
            <w:r w:rsidRPr="00680A33">
              <w:rPr>
                <w:rFonts w:ascii="Times New Roman" w:hAnsi="Times New Roman" w:cs="Times New Roman"/>
                <w:sz w:val="28"/>
                <w:szCs w:val="28"/>
              </w:rPr>
              <w:br/>
              <w:t>- Hiệu EMB, kiểu BF 80</w:t>
            </w:r>
            <w:r w:rsidRPr="00680A33">
              <w:rPr>
                <w:rFonts w:ascii="Times New Roman" w:hAnsi="Times New Roman" w:cs="Times New Roman"/>
                <w:sz w:val="28"/>
                <w:szCs w:val="28"/>
              </w:rPr>
              <w:br/>
              <w:t>- 02 cấp bảo vệ</w:t>
            </w:r>
            <w:r w:rsidRPr="00680A33">
              <w:rPr>
                <w:rFonts w:ascii="Times New Roman" w:hAnsi="Times New Roman" w:cs="Times New Roman"/>
                <w:sz w:val="28"/>
                <w:szCs w:val="28"/>
              </w:rPr>
              <w:br/>
              <w:t>- Thể tích khí (cấp 1): 250-300ml</w:t>
            </w:r>
            <w:r w:rsidRPr="00680A33">
              <w:rPr>
                <w:rFonts w:ascii="Times New Roman" w:hAnsi="Times New Roman" w:cs="Times New Roman"/>
                <w:sz w:val="28"/>
                <w:szCs w:val="28"/>
              </w:rPr>
              <w:br/>
              <w:t>- Tốc độ dòng dầu (cấp 2): 1</w:t>
            </w:r>
            <w:r w:rsidRPr="00680A33">
              <w:rPr>
                <w:rFonts w:ascii="Times New Roman" w:hAnsi="Times New Roman" w:cs="Times New Roman"/>
                <w:sz w:val="28"/>
                <w:szCs w:val="28"/>
              </w:rPr>
              <w:t xml:space="preserve">15% m/s </w:t>
            </w:r>
            <w:r w:rsidRPr="00680A33">
              <w:rPr>
                <w:rFonts w:ascii="Times New Roman" w:hAnsi="Times New Roman" w:cs="Times New Roman"/>
                <w:sz w:val="28"/>
                <w:szCs w:val="28"/>
              </w:rPr>
              <w:br/>
              <w:t>- Kèm phụ kiện lắp đặt</w:t>
            </w:r>
          </w:p>
        </w:tc>
        <w:tc>
          <w:tcPr>
            <w:tcW w:w="1260" w:type="dxa"/>
            <w:tcBorders>
              <w:top w:val="single" w:sz="4" w:space="0" w:color="auto"/>
              <w:left w:val="single" w:sz="4" w:space="0" w:color="auto"/>
              <w:bottom w:val="single" w:sz="4" w:space="0" w:color="auto"/>
              <w:right w:val="single" w:sz="4" w:space="0" w:color="auto"/>
            </w:tcBorders>
            <w:vAlign w:val="center"/>
          </w:tcPr>
          <w:p w:rsidR="00680A33" w:rsidRPr="00680A33" w:rsidRDefault="00680A33" w:rsidP="00680A33">
            <w:pPr>
              <w:spacing w:after="0"/>
              <w:jc w:val="center"/>
              <w:rPr>
                <w:rFonts w:ascii="Times New Roman" w:hAnsi="Times New Roman" w:cs="Times New Roman"/>
                <w:sz w:val="28"/>
                <w:szCs w:val="28"/>
              </w:rPr>
            </w:pPr>
            <w:r w:rsidRPr="00680A33">
              <w:rPr>
                <w:rFonts w:ascii="Times New Roman" w:hAnsi="Times New Roman" w:cs="Times New Roman"/>
                <w:sz w:val="28"/>
                <w:szCs w:val="28"/>
              </w:rPr>
              <w:t>Bộ</w:t>
            </w:r>
          </w:p>
        </w:tc>
        <w:tc>
          <w:tcPr>
            <w:tcW w:w="1260" w:type="dxa"/>
            <w:tcBorders>
              <w:top w:val="single" w:sz="4" w:space="0" w:color="auto"/>
              <w:left w:val="nil"/>
              <w:bottom w:val="single" w:sz="4" w:space="0" w:color="auto"/>
              <w:right w:val="single" w:sz="4" w:space="0" w:color="auto"/>
            </w:tcBorders>
            <w:vAlign w:val="center"/>
          </w:tcPr>
          <w:p w:rsidR="00680A33" w:rsidRPr="00680A33" w:rsidRDefault="00680A33" w:rsidP="00680A33">
            <w:pPr>
              <w:spacing w:after="0"/>
              <w:jc w:val="center"/>
              <w:rPr>
                <w:rFonts w:ascii="Times New Roman" w:hAnsi="Times New Roman" w:cs="Times New Roman"/>
                <w:sz w:val="28"/>
                <w:szCs w:val="28"/>
              </w:rPr>
            </w:pPr>
            <w:r w:rsidRPr="00680A33">
              <w:rPr>
                <w:rFonts w:ascii="Times New Roman" w:hAnsi="Times New Roman" w:cs="Times New Roman"/>
                <w:sz w:val="28"/>
                <w:szCs w:val="28"/>
              </w:rPr>
              <w:t>1</w:t>
            </w:r>
          </w:p>
        </w:tc>
        <w:tc>
          <w:tcPr>
            <w:tcW w:w="1710" w:type="dxa"/>
            <w:tcBorders>
              <w:top w:val="single" w:sz="4" w:space="0" w:color="auto"/>
              <w:left w:val="nil"/>
              <w:bottom w:val="single" w:sz="4" w:space="0" w:color="auto"/>
              <w:right w:val="single" w:sz="4" w:space="0" w:color="auto"/>
            </w:tcBorders>
            <w:vAlign w:val="center"/>
          </w:tcPr>
          <w:p w:rsidR="00680A33" w:rsidRPr="00680A33" w:rsidRDefault="00680A33" w:rsidP="00680A33">
            <w:pPr>
              <w:spacing w:after="0"/>
              <w:jc w:val="center"/>
              <w:rPr>
                <w:rFonts w:ascii="Times New Roman" w:hAnsi="Times New Roman" w:cs="Times New Roman"/>
                <w:sz w:val="28"/>
                <w:szCs w:val="28"/>
              </w:rPr>
            </w:pPr>
          </w:p>
        </w:tc>
      </w:tr>
      <w:tr w:rsidR="00680A33" w:rsidRPr="00680A33" w:rsidTr="00680A33">
        <w:trPr>
          <w:trHeight w:val="362"/>
        </w:trPr>
        <w:tc>
          <w:tcPr>
            <w:tcW w:w="746" w:type="dxa"/>
            <w:tcBorders>
              <w:top w:val="single" w:sz="4" w:space="0" w:color="auto"/>
              <w:left w:val="single" w:sz="4" w:space="0" w:color="auto"/>
              <w:bottom w:val="single" w:sz="4" w:space="0" w:color="auto"/>
              <w:right w:val="single" w:sz="4" w:space="0" w:color="auto"/>
            </w:tcBorders>
            <w:vAlign w:val="center"/>
          </w:tcPr>
          <w:p w:rsidR="00680A33" w:rsidRPr="00680A33" w:rsidRDefault="00680A33" w:rsidP="00680A33">
            <w:pPr>
              <w:widowControl w:val="0"/>
              <w:spacing w:after="0"/>
              <w:jc w:val="center"/>
              <w:rPr>
                <w:rFonts w:ascii="Times New Roman" w:hAnsi="Times New Roman" w:cs="Times New Roman"/>
                <w:sz w:val="28"/>
                <w:szCs w:val="28"/>
              </w:rPr>
            </w:pPr>
            <w:r w:rsidRPr="00680A33">
              <w:rPr>
                <w:rFonts w:ascii="Times New Roman" w:hAnsi="Times New Roman" w:cs="Times New Roman"/>
                <w:sz w:val="28"/>
                <w:szCs w:val="28"/>
              </w:rPr>
              <w:lastRenderedPageBreak/>
              <w:t>4</w:t>
            </w:r>
          </w:p>
        </w:tc>
        <w:tc>
          <w:tcPr>
            <w:tcW w:w="4744" w:type="dxa"/>
            <w:tcBorders>
              <w:top w:val="single" w:sz="4" w:space="0" w:color="auto"/>
              <w:left w:val="nil"/>
              <w:bottom w:val="single" w:sz="4" w:space="0" w:color="auto"/>
              <w:right w:val="single" w:sz="4" w:space="0" w:color="auto"/>
            </w:tcBorders>
            <w:vAlign w:val="center"/>
          </w:tcPr>
          <w:p w:rsidR="00680A33" w:rsidRPr="00680A33" w:rsidRDefault="00680A33" w:rsidP="00680A33">
            <w:pPr>
              <w:spacing w:after="0"/>
              <w:rPr>
                <w:rFonts w:ascii="Times New Roman" w:hAnsi="Times New Roman" w:cs="Times New Roman"/>
                <w:spacing w:val="3"/>
                <w:sz w:val="28"/>
                <w:szCs w:val="28"/>
                <w:shd w:val="clear" w:color="auto" w:fill="FFFFFF"/>
              </w:rPr>
            </w:pPr>
            <w:r w:rsidRPr="00680A33">
              <w:rPr>
                <w:rFonts w:ascii="Times New Roman" w:hAnsi="Times New Roman" w:cs="Times New Roman"/>
                <w:sz w:val="28"/>
                <w:szCs w:val="28"/>
              </w:rPr>
              <w:t>Joint bộ OLTC hiệu MR, kiểu 3 X MI 1203</w:t>
            </w:r>
          </w:p>
        </w:tc>
        <w:tc>
          <w:tcPr>
            <w:tcW w:w="1260" w:type="dxa"/>
            <w:tcBorders>
              <w:top w:val="single" w:sz="4" w:space="0" w:color="auto"/>
              <w:left w:val="single" w:sz="4" w:space="0" w:color="auto"/>
              <w:bottom w:val="single" w:sz="4" w:space="0" w:color="auto"/>
              <w:right w:val="single" w:sz="4" w:space="0" w:color="auto"/>
            </w:tcBorders>
            <w:vAlign w:val="center"/>
          </w:tcPr>
          <w:p w:rsidR="00680A33" w:rsidRPr="00680A33" w:rsidRDefault="00680A33" w:rsidP="00680A33">
            <w:pPr>
              <w:spacing w:after="0"/>
              <w:jc w:val="center"/>
              <w:rPr>
                <w:rFonts w:ascii="Times New Roman" w:hAnsi="Times New Roman" w:cs="Times New Roman"/>
                <w:sz w:val="28"/>
                <w:szCs w:val="28"/>
              </w:rPr>
            </w:pPr>
            <w:r w:rsidRPr="00680A33">
              <w:rPr>
                <w:rFonts w:ascii="Times New Roman" w:hAnsi="Times New Roman" w:cs="Times New Roman"/>
                <w:sz w:val="28"/>
                <w:szCs w:val="28"/>
              </w:rPr>
              <w:t>Bộ</w:t>
            </w:r>
          </w:p>
        </w:tc>
        <w:tc>
          <w:tcPr>
            <w:tcW w:w="1260" w:type="dxa"/>
            <w:tcBorders>
              <w:top w:val="single" w:sz="4" w:space="0" w:color="auto"/>
              <w:left w:val="nil"/>
              <w:bottom w:val="single" w:sz="4" w:space="0" w:color="auto"/>
              <w:right w:val="single" w:sz="4" w:space="0" w:color="auto"/>
            </w:tcBorders>
            <w:vAlign w:val="center"/>
          </w:tcPr>
          <w:p w:rsidR="00680A33" w:rsidRPr="00680A33" w:rsidRDefault="00680A33" w:rsidP="00680A33">
            <w:pPr>
              <w:spacing w:after="0"/>
              <w:jc w:val="center"/>
              <w:rPr>
                <w:rFonts w:ascii="Times New Roman" w:hAnsi="Times New Roman" w:cs="Times New Roman"/>
                <w:sz w:val="28"/>
                <w:szCs w:val="28"/>
              </w:rPr>
            </w:pPr>
            <w:r w:rsidRPr="00680A33">
              <w:rPr>
                <w:rFonts w:ascii="Times New Roman" w:hAnsi="Times New Roman" w:cs="Times New Roman"/>
                <w:sz w:val="28"/>
                <w:szCs w:val="28"/>
              </w:rPr>
              <w:t>3</w:t>
            </w:r>
          </w:p>
        </w:tc>
        <w:tc>
          <w:tcPr>
            <w:tcW w:w="1710" w:type="dxa"/>
            <w:tcBorders>
              <w:top w:val="single" w:sz="4" w:space="0" w:color="auto"/>
              <w:left w:val="nil"/>
              <w:bottom w:val="single" w:sz="4" w:space="0" w:color="auto"/>
              <w:right w:val="single" w:sz="4" w:space="0" w:color="auto"/>
            </w:tcBorders>
            <w:vAlign w:val="center"/>
          </w:tcPr>
          <w:p w:rsidR="00680A33" w:rsidRPr="00680A33" w:rsidRDefault="00680A33" w:rsidP="00680A33">
            <w:pPr>
              <w:spacing w:after="0"/>
              <w:jc w:val="center"/>
              <w:rPr>
                <w:rFonts w:ascii="Times New Roman" w:hAnsi="Times New Roman" w:cs="Times New Roman"/>
                <w:sz w:val="28"/>
                <w:szCs w:val="28"/>
              </w:rPr>
            </w:pPr>
          </w:p>
        </w:tc>
      </w:tr>
      <w:tr w:rsidR="00680A33" w:rsidRPr="00680A33" w:rsidTr="00680A33">
        <w:trPr>
          <w:trHeight w:val="362"/>
        </w:trPr>
        <w:tc>
          <w:tcPr>
            <w:tcW w:w="746" w:type="dxa"/>
            <w:tcBorders>
              <w:top w:val="single" w:sz="4" w:space="0" w:color="auto"/>
              <w:left w:val="single" w:sz="4" w:space="0" w:color="auto"/>
              <w:bottom w:val="single" w:sz="4" w:space="0" w:color="auto"/>
              <w:right w:val="single" w:sz="4" w:space="0" w:color="auto"/>
            </w:tcBorders>
            <w:vAlign w:val="center"/>
          </w:tcPr>
          <w:p w:rsidR="00680A33" w:rsidRPr="00680A33" w:rsidRDefault="00680A33" w:rsidP="00680A33">
            <w:pPr>
              <w:widowControl w:val="0"/>
              <w:spacing w:after="0"/>
              <w:jc w:val="center"/>
              <w:rPr>
                <w:rFonts w:ascii="Times New Roman" w:hAnsi="Times New Roman" w:cs="Times New Roman"/>
                <w:sz w:val="28"/>
                <w:szCs w:val="28"/>
              </w:rPr>
            </w:pPr>
            <w:r w:rsidRPr="00680A33">
              <w:rPr>
                <w:rFonts w:ascii="Times New Roman" w:hAnsi="Times New Roman" w:cs="Times New Roman"/>
                <w:sz w:val="28"/>
                <w:szCs w:val="28"/>
              </w:rPr>
              <w:t>5</w:t>
            </w:r>
          </w:p>
        </w:tc>
        <w:tc>
          <w:tcPr>
            <w:tcW w:w="4744" w:type="dxa"/>
            <w:tcBorders>
              <w:top w:val="single" w:sz="4" w:space="0" w:color="auto"/>
              <w:left w:val="nil"/>
              <w:bottom w:val="single" w:sz="4" w:space="0" w:color="auto"/>
              <w:right w:val="single" w:sz="4" w:space="0" w:color="auto"/>
            </w:tcBorders>
            <w:vAlign w:val="center"/>
          </w:tcPr>
          <w:p w:rsidR="00680A33" w:rsidRPr="00680A33" w:rsidRDefault="00680A33" w:rsidP="00680A33">
            <w:pPr>
              <w:spacing w:after="0"/>
              <w:rPr>
                <w:rFonts w:ascii="Times New Roman" w:hAnsi="Times New Roman" w:cs="Times New Roman"/>
                <w:spacing w:val="3"/>
                <w:sz w:val="28"/>
                <w:szCs w:val="28"/>
                <w:shd w:val="clear" w:color="auto" w:fill="FFFFFF"/>
              </w:rPr>
            </w:pPr>
            <w:r w:rsidRPr="00680A33">
              <w:rPr>
                <w:rFonts w:ascii="Times New Roman" w:hAnsi="Times New Roman" w:cs="Times New Roman"/>
                <w:sz w:val="28"/>
                <w:szCs w:val="28"/>
              </w:rPr>
              <w:t xml:space="preserve">Rơle gas F96 có thông số kỹ thuật tương đương với rơle gas (F96) máy biến áp AT2 hiện hữu: </w:t>
            </w:r>
            <w:r w:rsidRPr="00680A33">
              <w:rPr>
                <w:rFonts w:ascii="Times New Roman" w:hAnsi="Times New Roman" w:cs="Times New Roman"/>
                <w:sz w:val="28"/>
                <w:szCs w:val="28"/>
              </w:rPr>
              <w:br/>
              <w:t xml:space="preserve"> - Hiệu Shenyang Mingyuan, kiểu QJ13-80A </w:t>
            </w:r>
            <w:r w:rsidRPr="00680A33">
              <w:rPr>
                <w:rFonts w:ascii="Times New Roman" w:hAnsi="Times New Roman" w:cs="Times New Roman"/>
                <w:sz w:val="28"/>
                <w:szCs w:val="28"/>
              </w:rPr>
              <w:br/>
              <w:t>- Thể tích khí tác động (Alarm): 250-300ml.</w:t>
            </w:r>
            <w:r w:rsidRPr="00680A33">
              <w:rPr>
                <w:rFonts w:ascii="Times New Roman" w:hAnsi="Times New Roman" w:cs="Times New Roman"/>
                <w:sz w:val="28"/>
                <w:szCs w:val="28"/>
              </w:rPr>
              <w:br/>
              <w:t>- Tốc độ dòng chảy (Trip): 1m/s.</w:t>
            </w:r>
            <w:r w:rsidRPr="00680A33">
              <w:rPr>
                <w:rFonts w:ascii="Times New Roman" w:hAnsi="Times New Roman" w:cs="Times New Roman"/>
                <w:sz w:val="28"/>
                <w:szCs w:val="28"/>
              </w:rPr>
              <w:br/>
              <w:t>(NO)</w:t>
            </w:r>
            <w:r w:rsidRPr="00680A33">
              <w:rPr>
                <w:rFonts w:ascii="Times New Roman" w:hAnsi="Times New Roman" w:cs="Times New Roman"/>
                <w:sz w:val="28"/>
                <w:szCs w:val="28"/>
              </w:rPr>
              <w:br/>
              <w:t>- Kèm phụ kiện lắp đặt</w:t>
            </w:r>
          </w:p>
        </w:tc>
        <w:tc>
          <w:tcPr>
            <w:tcW w:w="1260" w:type="dxa"/>
            <w:tcBorders>
              <w:top w:val="single" w:sz="4" w:space="0" w:color="auto"/>
              <w:left w:val="single" w:sz="4" w:space="0" w:color="auto"/>
              <w:bottom w:val="single" w:sz="4" w:space="0" w:color="auto"/>
              <w:right w:val="single" w:sz="4" w:space="0" w:color="auto"/>
            </w:tcBorders>
            <w:vAlign w:val="center"/>
          </w:tcPr>
          <w:p w:rsidR="00680A33" w:rsidRPr="00680A33" w:rsidRDefault="00680A33" w:rsidP="00680A33">
            <w:pPr>
              <w:spacing w:after="0"/>
              <w:jc w:val="center"/>
              <w:rPr>
                <w:rFonts w:ascii="Times New Roman" w:hAnsi="Times New Roman" w:cs="Times New Roman"/>
                <w:sz w:val="28"/>
                <w:szCs w:val="28"/>
              </w:rPr>
            </w:pPr>
            <w:r w:rsidRPr="00680A33">
              <w:rPr>
                <w:rFonts w:ascii="Times New Roman" w:hAnsi="Times New Roman" w:cs="Times New Roman"/>
                <w:sz w:val="28"/>
                <w:szCs w:val="28"/>
              </w:rPr>
              <w:t>Bộ</w:t>
            </w:r>
          </w:p>
        </w:tc>
        <w:tc>
          <w:tcPr>
            <w:tcW w:w="1260" w:type="dxa"/>
            <w:tcBorders>
              <w:top w:val="single" w:sz="4" w:space="0" w:color="auto"/>
              <w:left w:val="nil"/>
              <w:bottom w:val="single" w:sz="4" w:space="0" w:color="auto"/>
              <w:right w:val="single" w:sz="4" w:space="0" w:color="auto"/>
            </w:tcBorders>
            <w:vAlign w:val="center"/>
          </w:tcPr>
          <w:p w:rsidR="00680A33" w:rsidRPr="00680A33" w:rsidRDefault="00680A33" w:rsidP="00680A33">
            <w:pPr>
              <w:spacing w:after="0"/>
              <w:jc w:val="center"/>
              <w:rPr>
                <w:rFonts w:ascii="Times New Roman" w:hAnsi="Times New Roman" w:cs="Times New Roman"/>
                <w:sz w:val="28"/>
                <w:szCs w:val="28"/>
              </w:rPr>
            </w:pPr>
            <w:r w:rsidRPr="00680A33">
              <w:rPr>
                <w:rFonts w:ascii="Times New Roman" w:hAnsi="Times New Roman" w:cs="Times New Roman"/>
                <w:sz w:val="28"/>
                <w:szCs w:val="28"/>
              </w:rPr>
              <w:t>3</w:t>
            </w:r>
          </w:p>
        </w:tc>
        <w:tc>
          <w:tcPr>
            <w:tcW w:w="1710" w:type="dxa"/>
            <w:tcBorders>
              <w:top w:val="single" w:sz="4" w:space="0" w:color="auto"/>
              <w:left w:val="nil"/>
              <w:bottom w:val="single" w:sz="4" w:space="0" w:color="auto"/>
              <w:right w:val="single" w:sz="4" w:space="0" w:color="auto"/>
            </w:tcBorders>
            <w:vAlign w:val="center"/>
          </w:tcPr>
          <w:p w:rsidR="00680A33" w:rsidRPr="00680A33" w:rsidRDefault="00680A33" w:rsidP="00680A33">
            <w:pPr>
              <w:spacing w:after="0"/>
              <w:jc w:val="center"/>
              <w:rPr>
                <w:rFonts w:ascii="Times New Roman" w:hAnsi="Times New Roman" w:cs="Times New Roman"/>
                <w:sz w:val="28"/>
                <w:szCs w:val="28"/>
              </w:rPr>
            </w:pPr>
          </w:p>
        </w:tc>
      </w:tr>
      <w:tr w:rsidR="00680A33" w:rsidRPr="00680A33" w:rsidTr="00680A33">
        <w:trPr>
          <w:trHeight w:val="362"/>
        </w:trPr>
        <w:tc>
          <w:tcPr>
            <w:tcW w:w="746" w:type="dxa"/>
            <w:tcBorders>
              <w:top w:val="single" w:sz="4" w:space="0" w:color="auto"/>
              <w:left w:val="single" w:sz="4" w:space="0" w:color="auto"/>
              <w:bottom w:val="single" w:sz="4" w:space="0" w:color="auto"/>
              <w:right w:val="single" w:sz="4" w:space="0" w:color="auto"/>
            </w:tcBorders>
            <w:vAlign w:val="center"/>
          </w:tcPr>
          <w:p w:rsidR="00680A33" w:rsidRPr="00680A33" w:rsidRDefault="00680A33" w:rsidP="00680A33">
            <w:pPr>
              <w:widowControl w:val="0"/>
              <w:spacing w:after="0"/>
              <w:jc w:val="center"/>
              <w:rPr>
                <w:rFonts w:ascii="Times New Roman" w:hAnsi="Times New Roman" w:cs="Times New Roman"/>
                <w:sz w:val="28"/>
                <w:szCs w:val="28"/>
              </w:rPr>
            </w:pPr>
            <w:r w:rsidRPr="00680A33">
              <w:rPr>
                <w:rFonts w:ascii="Times New Roman" w:hAnsi="Times New Roman" w:cs="Times New Roman"/>
                <w:sz w:val="28"/>
                <w:szCs w:val="28"/>
              </w:rPr>
              <w:t>6</w:t>
            </w:r>
          </w:p>
        </w:tc>
        <w:tc>
          <w:tcPr>
            <w:tcW w:w="4744" w:type="dxa"/>
            <w:tcBorders>
              <w:top w:val="single" w:sz="4" w:space="0" w:color="auto"/>
              <w:left w:val="nil"/>
              <w:bottom w:val="single" w:sz="4" w:space="0" w:color="auto"/>
              <w:right w:val="single" w:sz="4" w:space="0" w:color="auto"/>
            </w:tcBorders>
            <w:vAlign w:val="center"/>
          </w:tcPr>
          <w:p w:rsidR="00680A33" w:rsidRPr="00680A33" w:rsidRDefault="00680A33" w:rsidP="00680A33">
            <w:pPr>
              <w:spacing w:after="0"/>
              <w:rPr>
                <w:rFonts w:ascii="Times New Roman" w:hAnsi="Times New Roman" w:cs="Times New Roman"/>
                <w:spacing w:val="3"/>
                <w:sz w:val="28"/>
                <w:szCs w:val="28"/>
                <w:shd w:val="clear" w:color="auto" w:fill="FFFFFF"/>
              </w:rPr>
            </w:pPr>
            <w:r w:rsidRPr="00680A33">
              <w:rPr>
                <w:rFonts w:ascii="Times New Roman" w:hAnsi="Times New Roman" w:cs="Times New Roman"/>
                <w:sz w:val="28"/>
                <w:szCs w:val="28"/>
              </w:rPr>
              <w:t xml:space="preserve">Rơle áp suất F63 có thông số kỹ thuật tương đương với rơle (F63) máy biến áp AT2 hiện hữu: </w:t>
            </w:r>
            <w:r w:rsidRPr="00680A33">
              <w:rPr>
                <w:rFonts w:ascii="Times New Roman" w:hAnsi="Times New Roman" w:cs="Times New Roman"/>
                <w:sz w:val="28"/>
                <w:szCs w:val="28"/>
              </w:rPr>
              <w:br/>
              <w:t>- Hiệu Shenyang KEQI, kiểu YSF 16</w:t>
            </w:r>
            <w:r w:rsidRPr="00680A33">
              <w:rPr>
                <w:rFonts w:ascii="Times New Roman" w:hAnsi="Times New Roman" w:cs="Times New Roman"/>
                <w:sz w:val="28"/>
                <w:szCs w:val="28"/>
              </w:rPr>
              <w:br/>
              <w:t>- Áp suất tác động: 70±5 kPa.</w:t>
            </w:r>
            <w:r w:rsidRPr="00680A33">
              <w:rPr>
                <w:rFonts w:ascii="Times New Roman" w:hAnsi="Times New Roman" w:cs="Times New Roman"/>
                <w:sz w:val="28"/>
                <w:szCs w:val="28"/>
              </w:rPr>
              <w:br/>
              <w:t xml:space="preserve">- Kèm phụ kiện lắp đặt </w:t>
            </w:r>
          </w:p>
        </w:tc>
        <w:tc>
          <w:tcPr>
            <w:tcW w:w="1260" w:type="dxa"/>
            <w:tcBorders>
              <w:top w:val="single" w:sz="4" w:space="0" w:color="auto"/>
              <w:left w:val="single" w:sz="4" w:space="0" w:color="auto"/>
              <w:bottom w:val="single" w:sz="4" w:space="0" w:color="auto"/>
              <w:right w:val="single" w:sz="4" w:space="0" w:color="auto"/>
            </w:tcBorders>
            <w:vAlign w:val="center"/>
          </w:tcPr>
          <w:p w:rsidR="00680A33" w:rsidRPr="00680A33" w:rsidRDefault="00680A33" w:rsidP="00680A33">
            <w:pPr>
              <w:spacing w:after="0"/>
              <w:jc w:val="center"/>
              <w:rPr>
                <w:rFonts w:ascii="Times New Roman" w:hAnsi="Times New Roman" w:cs="Times New Roman"/>
                <w:sz w:val="28"/>
                <w:szCs w:val="28"/>
              </w:rPr>
            </w:pPr>
            <w:r w:rsidRPr="00680A33">
              <w:rPr>
                <w:rFonts w:ascii="Times New Roman" w:hAnsi="Times New Roman" w:cs="Times New Roman"/>
                <w:sz w:val="28"/>
                <w:szCs w:val="28"/>
              </w:rPr>
              <w:t>Bộ</w:t>
            </w:r>
          </w:p>
        </w:tc>
        <w:tc>
          <w:tcPr>
            <w:tcW w:w="1260" w:type="dxa"/>
            <w:tcBorders>
              <w:top w:val="single" w:sz="4" w:space="0" w:color="auto"/>
              <w:left w:val="nil"/>
              <w:bottom w:val="single" w:sz="4" w:space="0" w:color="auto"/>
              <w:right w:val="single" w:sz="4" w:space="0" w:color="auto"/>
            </w:tcBorders>
            <w:vAlign w:val="center"/>
          </w:tcPr>
          <w:p w:rsidR="00680A33" w:rsidRPr="00680A33" w:rsidRDefault="00680A33" w:rsidP="00680A33">
            <w:pPr>
              <w:spacing w:after="0"/>
              <w:jc w:val="center"/>
              <w:rPr>
                <w:rFonts w:ascii="Times New Roman" w:hAnsi="Times New Roman" w:cs="Times New Roman"/>
                <w:sz w:val="28"/>
                <w:szCs w:val="28"/>
              </w:rPr>
            </w:pPr>
            <w:r w:rsidRPr="00680A33">
              <w:rPr>
                <w:rFonts w:ascii="Times New Roman" w:hAnsi="Times New Roman" w:cs="Times New Roman"/>
                <w:sz w:val="28"/>
                <w:szCs w:val="28"/>
              </w:rPr>
              <w:t>3</w:t>
            </w:r>
          </w:p>
        </w:tc>
        <w:tc>
          <w:tcPr>
            <w:tcW w:w="1710" w:type="dxa"/>
            <w:tcBorders>
              <w:top w:val="single" w:sz="4" w:space="0" w:color="auto"/>
              <w:left w:val="nil"/>
              <w:bottom w:val="single" w:sz="4" w:space="0" w:color="auto"/>
              <w:right w:val="single" w:sz="4" w:space="0" w:color="auto"/>
            </w:tcBorders>
            <w:vAlign w:val="center"/>
          </w:tcPr>
          <w:p w:rsidR="00680A33" w:rsidRPr="00680A33" w:rsidRDefault="00680A33" w:rsidP="00680A33">
            <w:pPr>
              <w:spacing w:after="0"/>
              <w:jc w:val="center"/>
              <w:rPr>
                <w:rFonts w:ascii="Times New Roman" w:hAnsi="Times New Roman" w:cs="Times New Roman"/>
                <w:sz w:val="28"/>
                <w:szCs w:val="28"/>
              </w:rPr>
            </w:pPr>
          </w:p>
        </w:tc>
      </w:tr>
      <w:tr w:rsidR="00680A33" w:rsidRPr="00680A33" w:rsidTr="00680A33">
        <w:trPr>
          <w:trHeight w:val="362"/>
        </w:trPr>
        <w:tc>
          <w:tcPr>
            <w:tcW w:w="746" w:type="dxa"/>
            <w:tcBorders>
              <w:top w:val="single" w:sz="4" w:space="0" w:color="auto"/>
              <w:left w:val="single" w:sz="4" w:space="0" w:color="auto"/>
              <w:bottom w:val="single" w:sz="4" w:space="0" w:color="auto"/>
              <w:right w:val="single" w:sz="4" w:space="0" w:color="auto"/>
            </w:tcBorders>
            <w:vAlign w:val="center"/>
          </w:tcPr>
          <w:p w:rsidR="00680A33" w:rsidRPr="00680A33" w:rsidRDefault="00680A33" w:rsidP="00680A33">
            <w:pPr>
              <w:widowControl w:val="0"/>
              <w:spacing w:after="0"/>
              <w:jc w:val="center"/>
              <w:rPr>
                <w:rFonts w:ascii="Times New Roman" w:hAnsi="Times New Roman" w:cs="Times New Roman"/>
                <w:sz w:val="28"/>
                <w:szCs w:val="28"/>
              </w:rPr>
            </w:pPr>
            <w:r w:rsidRPr="00680A33">
              <w:rPr>
                <w:rFonts w:ascii="Times New Roman" w:hAnsi="Times New Roman" w:cs="Times New Roman"/>
                <w:sz w:val="28"/>
                <w:szCs w:val="28"/>
              </w:rPr>
              <w:t>7</w:t>
            </w:r>
          </w:p>
        </w:tc>
        <w:tc>
          <w:tcPr>
            <w:tcW w:w="4744" w:type="dxa"/>
            <w:tcBorders>
              <w:top w:val="single" w:sz="4" w:space="0" w:color="auto"/>
              <w:left w:val="nil"/>
              <w:bottom w:val="single" w:sz="4" w:space="0" w:color="auto"/>
              <w:right w:val="single" w:sz="4" w:space="0" w:color="auto"/>
            </w:tcBorders>
            <w:vAlign w:val="center"/>
          </w:tcPr>
          <w:p w:rsidR="00680A33" w:rsidRPr="00680A33" w:rsidRDefault="00680A33" w:rsidP="00680A33">
            <w:pPr>
              <w:spacing w:after="0"/>
              <w:rPr>
                <w:rFonts w:ascii="Times New Roman" w:hAnsi="Times New Roman" w:cs="Times New Roman"/>
                <w:spacing w:val="3"/>
                <w:sz w:val="28"/>
                <w:szCs w:val="28"/>
                <w:shd w:val="clear" w:color="auto" w:fill="FFFFFF"/>
              </w:rPr>
            </w:pPr>
            <w:r w:rsidRPr="00680A33">
              <w:rPr>
                <w:rFonts w:ascii="Times New Roman" w:hAnsi="Times New Roman" w:cs="Times New Roman"/>
                <w:sz w:val="28"/>
                <w:szCs w:val="28"/>
              </w:rPr>
              <w:t>Bộ thở thùng dầu phụ thân máy, máy biến áp 110KV-63MVA loại tự sấy :</w:t>
            </w:r>
            <w:r w:rsidRPr="00680A33">
              <w:rPr>
                <w:rFonts w:ascii="Times New Roman" w:hAnsi="Times New Roman" w:cs="Times New Roman"/>
                <w:sz w:val="28"/>
                <w:szCs w:val="28"/>
              </w:rPr>
              <w:br/>
              <w:t>- Điện áp nguồn nuôi: 220 AC.</w:t>
            </w:r>
            <w:r w:rsidRPr="00680A33">
              <w:rPr>
                <w:rFonts w:ascii="Times New Roman" w:hAnsi="Times New Roman" w:cs="Times New Roman"/>
                <w:sz w:val="28"/>
                <w:szCs w:val="28"/>
              </w:rPr>
              <w:br/>
              <w:t>- Có đèn báo chế độ hoạt động.</w:t>
            </w:r>
            <w:r w:rsidRPr="00680A33">
              <w:rPr>
                <w:rFonts w:ascii="Times New Roman" w:hAnsi="Times New Roman" w:cs="Times New Roman"/>
                <w:sz w:val="28"/>
                <w:szCs w:val="28"/>
              </w:rPr>
              <w:br/>
              <w:t>- Có tiếp điểm cảnh báo khi hư hỏng</w:t>
            </w:r>
          </w:p>
        </w:tc>
        <w:tc>
          <w:tcPr>
            <w:tcW w:w="1260" w:type="dxa"/>
            <w:tcBorders>
              <w:top w:val="single" w:sz="4" w:space="0" w:color="auto"/>
              <w:left w:val="single" w:sz="4" w:space="0" w:color="auto"/>
              <w:bottom w:val="single" w:sz="4" w:space="0" w:color="auto"/>
              <w:right w:val="single" w:sz="4" w:space="0" w:color="auto"/>
            </w:tcBorders>
            <w:vAlign w:val="center"/>
          </w:tcPr>
          <w:p w:rsidR="00680A33" w:rsidRPr="00680A33" w:rsidRDefault="00680A33" w:rsidP="00680A33">
            <w:pPr>
              <w:spacing w:after="0"/>
              <w:jc w:val="center"/>
              <w:rPr>
                <w:rFonts w:ascii="Times New Roman" w:hAnsi="Times New Roman" w:cs="Times New Roman"/>
                <w:sz w:val="28"/>
                <w:szCs w:val="28"/>
              </w:rPr>
            </w:pPr>
            <w:r w:rsidRPr="00680A33">
              <w:rPr>
                <w:rFonts w:ascii="Times New Roman" w:hAnsi="Times New Roman" w:cs="Times New Roman"/>
                <w:sz w:val="28"/>
                <w:szCs w:val="28"/>
              </w:rPr>
              <w:t>Bộ</w:t>
            </w:r>
          </w:p>
        </w:tc>
        <w:tc>
          <w:tcPr>
            <w:tcW w:w="1260" w:type="dxa"/>
            <w:tcBorders>
              <w:top w:val="single" w:sz="4" w:space="0" w:color="auto"/>
              <w:left w:val="nil"/>
              <w:bottom w:val="single" w:sz="4" w:space="0" w:color="auto"/>
              <w:right w:val="single" w:sz="4" w:space="0" w:color="auto"/>
            </w:tcBorders>
            <w:vAlign w:val="center"/>
          </w:tcPr>
          <w:p w:rsidR="00680A33" w:rsidRPr="00680A33" w:rsidRDefault="00680A33" w:rsidP="00680A33">
            <w:pPr>
              <w:spacing w:after="0"/>
              <w:jc w:val="center"/>
              <w:rPr>
                <w:rFonts w:ascii="Times New Roman" w:hAnsi="Times New Roman" w:cs="Times New Roman"/>
                <w:sz w:val="28"/>
                <w:szCs w:val="28"/>
              </w:rPr>
            </w:pPr>
            <w:r w:rsidRPr="00680A33">
              <w:rPr>
                <w:rFonts w:ascii="Times New Roman" w:hAnsi="Times New Roman" w:cs="Times New Roman"/>
                <w:sz w:val="28"/>
                <w:szCs w:val="28"/>
              </w:rPr>
              <w:t>1</w:t>
            </w:r>
          </w:p>
        </w:tc>
        <w:tc>
          <w:tcPr>
            <w:tcW w:w="1710" w:type="dxa"/>
            <w:tcBorders>
              <w:top w:val="single" w:sz="4" w:space="0" w:color="auto"/>
              <w:left w:val="nil"/>
              <w:bottom w:val="single" w:sz="4" w:space="0" w:color="auto"/>
              <w:right w:val="single" w:sz="4" w:space="0" w:color="auto"/>
            </w:tcBorders>
            <w:vAlign w:val="center"/>
          </w:tcPr>
          <w:p w:rsidR="00680A33" w:rsidRPr="00680A33" w:rsidRDefault="00680A33" w:rsidP="00680A33">
            <w:pPr>
              <w:spacing w:after="0"/>
              <w:jc w:val="center"/>
              <w:rPr>
                <w:rFonts w:ascii="Times New Roman" w:hAnsi="Times New Roman" w:cs="Times New Roman"/>
                <w:sz w:val="28"/>
                <w:szCs w:val="28"/>
              </w:rPr>
            </w:pPr>
          </w:p>
        </w:tc>
      </w:tr>
      <w:tr w:rsidR="00680A33" w:rsidRPr="00680A33" w:rsidTr="00680A33">
        <w:trPr>
          <w:trHeight w:val="362"/>
        </w:trPr>
        <w:tc>
          <w:tcPr>
            <w:tcW w:w="746" w:type="dxa"/>
            <w:tcBorders>
              <w:top w:val="single" w:sz="4" w:space="0" w:color="auto"/>
              <w:left w:val="single" w:sz="4" w:space="0" w:color="auto"/>
              <w:bottom w:val="single" w:sz="4" w:space="0" w:color="auto"/>
              <w:right w:val="single" w:sz="4" w:space="0" w:color="auto"/>
            </w:tcBorders>
            <w:vAlign w:val="center"/>
          </w:tcPr>
          <w:p w:rsidR="00680A33" w:rsidRPr="00680A33" w:rsidRDefault="00680A33" w:rsidP="00680A33">
            <w:pPr>
              <w:widowControl w:val="0"/>
              <w:spacing w:after="0"/>
              <w:jc w:val="center"/>
              <w:rPr>
                <w:rFonts w:ascii="Times New Roman" w:hAnsi="Times New Roman" w:cs="Times New Roman"/>
                <w:sz w:val="28"/>
                <w:szCs w:val="28"/>
              </w:rPr>
            </w:pPr>
            <w:r w:rsidRPr="00680A33">
              <w:rPr>
                <w:rFonts w:ascii="Times New Roman" w:hAnsi="Times New Roman" w:cs="Times New Roman"/>
                <w:sz w:val="28"/>
                <w:szCs w:val="28"/>
              </w:rPr>
              <w:t>8</w:t>
            </w:r>
          </w:p>
        </w:tc>
        <w:tc>
          <w:tcPr>
            <w:tcW w:w="4744" w:type="dxa"/>
            <w:tcBorders>
              <w:top w:val="single" w:sz="4" w:space="0" w:color="auto"/>
              <w:left w:val="nil"/>
              <w:bottom w:val="single" w:sz="4" w:space="0" w:color="auto"/>
              <w:right w:val="single" w:sz="4" w:space="0" w:color="auto"/>
            </w:tcBorders>
            <w:vAlign w:val="center"/>
          </w:tcPr>
          <w:p w:rsidR="00680A33" w:rsidRPr="00680A33" w:rsidRDefault="00680A33" w:rsidP="00680A33">
            <w:pPr>
              <w:spacing w:after="0"/>
              <w:rPr>
                <w:rFonts w:ascii="Times New Roman" w:hAnsi="Times New Roman" w:cs="Times New Roman"/>
                <w:spacing w:val="3"/>
                <w:sz w:val="28"/>
                <w:szCs w:val="28"/>
                <w:shd w:val="clear" w:color="auto" w:fill="FFFFFF"/>
              </w:rPr>
            </w:pPr>
            <w:r w:rsidRPr="00680A33">
              <w:rPr>
                <w:rFonts w:ascii="Times New Roman" w:hAnsi="Times New Roman" w:cs="Times New Roman"/>
                <w:sz w:val="28"/>
                <w:szCs w:val="28"/>
              </w:rPr>
              <w:t>Tủ truyền động OLTC, phù hợp cho bộ OLTC hiện hữu có thông số kỹ thuật:</w:t>
            </w:r>
            <w:r w:rsidRPr="00680A33">
              <w:rPr>
                <w:rFonts w:ascii="Times New Roman" w:hAnsi="Times New Roman" w:cs="Times New Roman"/>
                <w:sz w:val="28"/>
                <w:szCs w:val="28"/>
              </w:rPr>
              <w:br/>
              <w:t>– Hiệu ABB.</w:t>
            </w:r>
            <w:r w:rsidRPr="00680A33">
              <w:rPr>
                <w:rFonts w:ascii="Times New Roman" w:hAnsi="Times New Roman" w:cs="Times New Roman"/>
                <w:sz w:val="28"/>
                <w:szCs w:val="28"/>
              </w:rPr>
              <w:br/>
              <w:t>– Kiểu UCGRT 650/1050/C</w:t>
            </w:r>
          </w:p>
        </w:tc>
        <w:tc>
          <w:tcPr>
            <w:tcW w:w="1260" w:type="dxa"/>
            <w:tcBorders>
              <w:top w:val="single" w:sz="4" w:space="0" w:color="auto"/>
              <w:left w:val="single" w:sz="4" w:space="0" w:color="auto"/>
              <w:bottom w:val="single" w:sz="4" w:space="0" w:color="auto"/>
              <w:right w:val="single" w:sz="4" w:space="0" w:color="auto"/>
            </w:tcBorders>
            <w:vAlign w:val="center"/>
          </w:tcPr>
          <w:p w:rsidR="00680A33" w:rsidRPr="00680A33" w:rsidRDefault="00680A33" w:rsidP="00680A33">
            <w:pPr>
              <w:spacing w:after="0"/>
              <w:jc w:val="center"/>
              <w:rPr>
                <w:rFonts w:ascii="Times New Roman" w:hAnsi="Times New Roman" w:cs="Times New Roman"/>
                <w:sz w:val="28"/>
                <w:szCs w:val="28"/>
              </w:rPr>
            </w:pPr>
            <w:r w:rsidRPr="00680A33">
              <w:rPr>
                <w:rFonts w:ascii="Times New Roman" w:hAnsi="Times New Roman" w:cs="Times New Roman"/>
                <w:sz w:val="28"/>
                <w:szCs w:val="28"/>
              </w:rPr>
              <w:t>Tủ</w:t>
            </w:r>
          </w:p>
        </w:tc>
        <w:tc>
          <w:tcPr>
            <w:tcW w:w="1260" w:type="dxa"/>
            <w:tcBorders>
              <w:top w:val="single" w:sz="4" w:space="0" w:color="auto"/>
              <w:left w:val="nil"/>
              <w:bottom w:val="single" w:sz="4" w:space="0" w:color="auto"/>
              <w:right w:val="single" w:sz="4" w:space="0" w:color="auto"/>
            </w:tcBorders>
            <w:vAlign w:val="center"/>
          </w:tcPr>
          <w:p w:rsidR="00680A33" w:rsidRPr="00680A33" w:rsidRDefault="00680A33" w:rsidP="00680A33">
            <w:pPr>
              <w:spacing w:after="0"/>
              <w:jc w:val="center"/>
              <w:rPr>
                <w:rFonts w:ascii="Times New Roman" w:hAnsi="Times New Roman" w:cs="Times New Roman"/>
                <w:sz w:val="28"/>
                <w:szCs w:val="28"/>
              </w:rPr>
            </w:pPr>
            <w:r w:rsidRPr="00680A33">
              <w:rPr>
                <w:rFonts w:ascii="Times New Roman" w:hAnsi="Times New Roman" w:cs="Times New Roman"/>
                <w:sz w:val="28"/>
                <w:szCs w:val="28"/>
              </w:rPr>
              <w:t>1</w:t>
            </w:r>
          </w:p>
        </w:tc>
        <w:tc>
          <w:tcPr>
            <w:tcW w:w="1710" w:type="dxa"/>
            <w:tcBorders>
              <w:top w:val="single" w:sz="4" w:space="0" w:color="auto"/>
              <w:left w:val="nil"/>
              <w:bottom w:val="single" w:sz="4" w:space="0" w:color="auto"/>
              <w:right w:val="single" w:sz="4" w:space="0" w:color="auto"/>
            </w:tcBorders>
            <w:vAlign w:val="center"/>
          </w:tcPr>
          <w:p w:rsidR="00680A33" w:rsidRPr="00680A33" w:rsidRDefault="00680A33" w:rsidP="00680A33">
            <w:pPr>
              <w:spacing w:after="0"/>
              <w:jc w:val="center"/>
              <w:rPr>
                <w:rFonts w:ascii="Times New Roman" w:hAnsi="Times New Roman" w:cs="Times New Roman"/>
                <w:sz w:val="28"/>
                <w:szCs w:val="28"/>
              </w:rPr>
            </w:pPr>
          </w:p>
        </w:tc>
      </w:tr>
      <w:tr w:rsidR="00680A33" w:rsidRPr="00680A33" w:rsidTr="00680A33">
        <w:trPr>
          <w:trHeight w:val="362"/>
        </w:trPr>
        <w:tc>
          <w:tcPr>
            <w:tcW w:w="746" w:type="dxa"/>
            <w:tcBorders>
              <w:top w:val="single" w:sz="4" w:space="0" w:color="auto"/>
              <w:left w:val="single" w:sz="4" w:space="0" w:color="auto"/>
              <w:bottom w:val="single" w:sz="4" w:space="0" w:color="auto"/>
              <w:right w:val="single" w:sz="4" w:space="0" w:color="auto"/>
            </w:tcBorders>
            <w:vAlign w:val="center"/>
          </w:tcPr>
          <w:p w:rsidR="00680A33" w:rsidRPr="00680A33" w:rsidRDefault="00680A33" w:rsidP="00680A33">
            <w:pPr>
              <w:widowControl w:val="0"/>
              <w:spacing w:after="0"/>
              <w:jc w:val="center"/>
              <w:rPr>
                <w:rFonts w:ascii="Times New Roman" w:hAnsi="Times New Roman" w:cs="Times New Roman"/>
                <w:sz w:val="28"/>
                <w:szCs w:val="28"/>
              </w:rPr>
            </w:pPr>
            <w:r w:rsidRPr="00680A33">
              <w:rPr>
                <w:rFonts w:ascii="Times New Roman" w:hAnsi="Times New Roman" w:cs="Times New Roman"/>
                <w:sz w:val="28"/>
                <w:szCs w:val="28"/>
              </w:rPr>
              <w:t>9</w:t>
            </w:r>
          </w:p>
        </w:tc>
        <w:tc>
          <w:tcPr>
            <w:tcW w:w="4744" w:type="dxa"/>
            <w:tcBorders>
              <w:top w:val="single" w:sz="4" w:space="0" w:color="auto"/>
              <w:left w:val="nil"/>
              <w:bottom w:val="single" w:sz="4" w:space="0" w:color="auto"/>
              <w:right w:val="single" w:sz="4" w:space="0" w:color="auto"/>
            </w:tcBorders>
            <w:vAlign w:val="center"/>
          </w:tcPr>
          <w:p w:rsidR="00680A33" w:rsidRPr="00680A33" w:rsidRDefault="00680A33" w:rsidP="00680A33">
            <w:pPr>
              <w:spacing w:after="0"/>
              <w:rPr>
                <w:rFonts w:ascii="Times New Roman" w:hAnsi="Times New Roman" w:cs="Times New Roman"/>
                <w:spacing w:val="3"/>
                <w:sz w:val="28"/>
                <w:szCs w:val="28"/>
                <w:shd w:val="clear" w:color="auto" w:fill="FFFFFF"/>
              </w:rPr>
            </w:pPr>
            <w:r w:rsidRPr="00680A33">
              <w:rPr>
                <w:rFonts w:ascii="Times New Roman" w:hAnsi="Times New Roman" w:cs="Times New Roman"/>
                <w:sz w:val="28"/>
                <w:szCs w:val="28"/>
              </w:rPr>
              <w:t>Hướng dẫn, giám sát công tác thay tủ truyền động bộ đổi nấc</w:t>
            </w:r>
          </w:p>
        </w:tc>
        <w:tc>
          <w:tcPr>
            <w:tcW w:w="1260" w:type="dxa"/>
            <w:tcBorders>
              <w:top w:val="single" w:sz="4" w:space="0" w:color="auto"/>
              <w:left w:val="single" w:sz="4" w:space="0" w:color="auto"/>
              <w:bottom w:val="single" w:sz="4" w:space="0" w:color="auto"/>
              <w:right w:val="single" w:sz="4" w:space="0" w:color="auto"/>
            </w:tcBorders>
            <w:vAlign w:val="center"/>
          </w:tcPr>
          <w:p w:rsidR="00680A33" w:rsidRPr="00680A33" w:rsidRDefault="00680A33" w:rsidP="00680A33">
            <w:pPr>
              <w:spacing w:after="0"/>
              <w:jc w:val="center"/>
              <w:rPr>
                <w:rFonts w:ascii="Times New Roman" w:hAnsi="Times New Roman" w:cs="Times New Roman"/>
                <w:sz w:val="28"/>
                <w:szCs w:val="28"/>
              </w:rPr>
            </w:pPr>
            <w:r w:rsidRPr="00680A33">
              <w:rPr>
                <w:rFonts w:ascii="Times New Roman" w:hAnsi="Times New Roman" w:cs="Times New Roman"/>
                <w:sz w:val="28"/>
                <w:szCs w:val="28"/>
              </w:rPr>
              <w:t>Máy</w:t>
            </w:r>
          </w:p>
        </w:tc>
        <w:tc>
          <w:tcPr>
            <w:tcW w:w="1260" w:type="dxa"/>
            <w:tcBorders>
              <w:top w:val="single" w:sz="4" w:space="0" w:color="auto"/>
              <w:left w:val="nil"/>
              <w:bottom w:val="single" w:sz="4" w:space="0" w:color="auto"/>
              <w:right w:val="single" w:sz="4" w:space="0" w:color="auto"/>
            </w:tcBorders>
            <w:vAlign w:val="center"/>
          </w:tcPr>
          <w:p w:rsidR="00680A33" w:rsidRPr="00680A33" w:rsidRDefault="00680A33" w:rsidP="00680A33">
            <w:pPr>
              <w:spacing w:after="0"/>
              <w:jc w:val="center"/>
              <w:rPr>
                <w:rFonts w:ascii="Times New Roman" w:hAnsi="Times New Roman" w:cs="Times New Roman"/>
                <w:sz w:val="28"/>
                <w:szCs w:val="28"/>
              </w:rPr>
            </w:pPr>
            <w:r w:rsidRPr="00680A33">
              <w:rPr>
                <w:rFonts w:ascii="Times New Roman" w:hAnsi="Times New Roman" w:cs="Times New Roman"/>
                <w:sz w:val="28"/>
                <w:szCs w:val="28"/>
              </w:rPr>
              <w:t>1.0</w:t>
            </w:r>
          </w:p>
        </w:tc>
        <w:tc>
          <w:tcPr>
            <w:tcW w:w="1710" w:type="dxa"/>
            <w:tcBorders>
              <w:top w:val="single" w:sz="4" w:space="0" w:color="auto"/>
              <w:left w:val="nil"/>
              <w:bottom w:val="single" w:sz="4" w:space="0" w:color="auto"/>
              <w:right w:val="single" w:sz="4" w:space="0" w:color="auto"/>
            </w:tcBorders>
            <w:vAlign w:val="center"/>
          </w:tcPr>
          <w:p w:rsidR="00680A33" w:rsidRPr="00680A33" w:rsidRDefault="00680A33" w:rsidP="00680A33">
            <w:pPr>
              <w:spacing w:after="0"/>
              <w:jc w:val="center"/>
              <w:rPr>
                <w:rFonts w:ascii="Times New Roman" w:hAnsi="Times New Roman" w:cs="Times New Roman"/>
                <w:sz w:val="28"/>
                <w:szCs w:val="28"/>
              </w:rPr>
            </w:pPr>
          </w:p>
        </w:tc>
      </w:tr>
      <w:tr w:rsidR="00680A33" w:rsidRPr="00680A33" w:rsidTr="00680A33">
        <w:trPr>
          <w:trHeight w:val="362"/>
        </w:trPr>
        <w:tc>
          <w:tcPr>
            <w:tcW w:w="746" w:type="dxa"/>
            <w:tcBorders>
              <w:top w:val="single" w:sz="4" w:space="0" w:color="auto"/>
              <w:left w:val="single" w:sz="4" w:space="0" w:color="auto"/>
              <w:bottom w:val="single" w:sz="4" w:space="0" w:color="auto"/>
              <w:right w:val="single" w:sz="4" w:space="0" w:color="auto"/>
            </w:tcBorders>
            <w:vAlign w:val="center"/>
          </w:tcPr>
          <w:p w:rsidR="00680A33" w:rsidRPr="00680A33" w:rsidRDefault="00680A33" w:rsidP="00680A33">
            <w:pPr>
              <w:widowControl w:val="0"/>
              <w:spacing w:after="0"/>
              <w:jc w:val="center"/>
              <w:rPr>
                <w:rFonts w:ascii="Times New Roman" w:hAnsi="Times New Roman" w:cs="Times New Roman"/>
                <w:sz w:val="28"/>
                <w:szCs w:val="28"/>
              </w:rPr>
            </w:pPr>
            <w:r w:rsidRPr="00680A33">
              <w:rPr>
                <w:rFonts w:ascii="Times New Roman" w:hAnsi="Times New Roman" w:cs="Times New Roman"/>
                <w:sz w:val="28"/>
                <w:szCs w:val="28"/>
              </w:rPr>
              <w:t>10</w:t>
            </w:r>
          </w:p>
        </w:tc>
        <w:tc>
          <w:tcPr>
            <w:tcW w:w="4744" w:type="dxa"/>
            <w:tcBorders>
              <w:top w:val="single" w:sz="4" w:space="0" w:color="auto"/>
              <w:left w:val="nil"/>
              <w:bottom w:val="single" w:sz="4" w:space="0" w:color="auto"/>
              <w:right w:val="single" w:sz="4" w:space="0" w:color="auto"/>
            </w:tcBorders>
            <w:vAlign w:val="center"/>
          </w:tcPr>
          <w:p w:rsidR="00680A33" w:rsidRPr="00680A33" w:rsidRDefault="00680A33" w:rsidP="00680A33">
            <w:pPr>
              <w:spacing w:after="0"/>
              <w:rPr>
                <w:rFonts w:ascii="Times New Roman" w:hAnsi="Times New Roman" w:cs="Times New Roman"/>
                <w:spacing w:val="3"/>
                <w:sz w:val="28"/>
                <w:szCs w:val="28"/>
                <w:shd w:val="clear" w:color="auto" w:fill="FFFFFF"/>
              </w:rPr>
            </w:pPr>
            <w:r w:rsidRPr="00680A33">
              <w:rPr>
                <w:rFonts w:ascii="Times New Roman" w:hAnsi="Times New Roman" w:cs="Times New Roman"/>
                <w:sz w:val="28"/>
                <w:szCs w:val="28"/>
              </w:rPr>
              <w:t xml:space="preserve">Dầu cách điện </w:t>
            </w:r>
          </w:p>
        </w:tc>
        <w:tc>
          <w:tcPr>
            <w:tcW w:w="1260" w:type="dxa"/>
            <w:tcBorders>
              <w:top w:val="single" w:sz="4" w:space="0" w:color="auto"/>
              <w:left w:val="single" w:sz="4" w:space="0" w:color="auto"/>
              <w:bottom w:val="single" w:sz="4" w:space="0" w:color="auto"/>
              <w:right w:val="single" w:sz="4" w:space="0" w:color="auto"/>
            </w:tcBorders>
            <w:vAlign w:val="center"/>
          </w:tcPr>
          <w:p w:rsidR="00680A33" w:rsidRPr="00680A33" w:rsidRDefault="00680A33" w:rsidP="00680A33">
            <w:pPr>
              <w:spacing w:after="0"/>
              <w:jc w:val="center"/>
              <w:rPr>
                <w:rFonts w:ascii="Times New Roman" w:hAnsi="Times New Roman" w:cs="Times New Roman"/>
                <w:sz w:val="28"/>
                <w:szCs w:val="28"/>
              </w:rPr>
            </w:pPr>
            <w:r w:rsidRPr="00680A33">
              <w:rPr>
                <w:rFonts w:ascii="Times New Roman" w:hAnsi="Times New Roman" w:cs="Times New Roman"/>
                <w:sz w:val="28"/>
                <w:szCs w:val="28"/>
              </w:rPr>
              <w:t>Lít</w:t>
            </w:r>
          </w:p>
        </w:tc>
        <w:tc>
          <w:tcPr>
            <w:tcW w:w="1260" w:type="dxa"/>
            <w:tcBorders>
              <w:top w:val="single" w:sz="4" w:space="0" w:color="auto"/>
              <w:left w:val="nil"/>
              <w:bottom w:val="single" w:sz="4" w:space="0" w:color="auto"/>
              <w:right w:val="single" w:sz="4" w:space="0" w:color="auto"/>
            </w:tcBorders>
            <w:vAlign w:val="center"/>
          </w:tcPr>
          <w:p w:rsidR="00680A33" w:rsidRPr="00680A33" w:rsidRDefault="00680A33" w:rsidP="00680A33">
            <w:pPr>
              <w:spacing w:after="0"/>
              <w:jc w:val="center"/>
              <w:rPr>
                <w:rFonts w:ascii="Times New Roman" w:hAnsi="Times New Roman" w:cs="Times New Roman"/>
                <w:sz w:val="28"/>
                <w:szCs w:val="28"/>
              </w:rPr>
            </w:pPr>
            <w:r w:rsidRPr="00680A33">
              <w:rPr>
                <w:rFonts w:ascii="Times New Roman" w:hAnsi="Times New Roman" w:cs="Times New Roman"/>
                <w:sz w:val="28"/>
                <w:szCs w:val="28"/>
              </w:rPr>
              <w:t>209</w:t>
            </w:r>
          </w:p>
        </w:tc>
        <w:tc>
          <w:tcPr>
            <w:tcW w:w="1710" w:type="dxa"/>
            <w:tcBorders>
              <w:top w:val="single" w:sz="4" w:space="0" w:color="auto"/>
              <w:left w:val="nil"/>
              <w:bottom w:val="single" w:sz="4" w:space="0" w:color="auto"/>
              <w:right w:val="single" w:sz="4" w:space="0" w:color="auto"/>
            </w:tcBorders>
            <w:vAlign w:val="center"/>
          </w:tcPr>
          <w:p w:rsidR="00680A33" w:rsidRPr="00680A33" w:rsidRDefault="00680A33" w:rsidP="00680A33">
            <w:pPr>
              <w:spacing w:after="0"/>
              <w:jc w:val="center"/>
              <w:rPr>
                <w:rFonts w:ascii="Times New Roman" w:hAnsi="Times New Roman" w:cs="Times New Roman"/>
                <w:sz w:val="28"/>
                <w:szCs w:val="28"/>
              </w:rPr>
            </w:pPr>
          </w:p>
        </w:tc>
      </w:tr>
      <w:tr w:rsidR="00680A33" w:rsidRPr="00680A33" w:rsidTr="00680A33">
        <w:trPr>
          <w:trHeight w:val="362"/>
        </w:trPr>
        <w:tc>
          <w:tcPr>
            <w:tcW w:w="746" w:type="dxa"/>
            <w:tcBorders>
              <w:top w:val="single" w:sz="4" w:space="0" w:color="auto"/>
              <w:left w:val="single" w:sz="4" w:space="0" w:color="auto"/>
              <w:bottom w:val="single" w:sz="4" w:space="0" w:color="auto"/>
              <w:right w:val="single" w:sz="4" w:space="0" w:color="auto"/>
            </w:tcBorders>
            <w:vAlign w:val="center"/>
          </w:tcPr>
          <w:p w:rsidR="00680A33" w:rsidRPr="00680A33" w:rsidRDefault="00680A33" w:rsidP="00680A33">
            <w:pPr>
              <w:widowControl w:val="0"/>
              <w:spacing w:after="0"/>
              <w:jc w:val="center"/>
              <w:rPr>
                <w:rFonts w:ascii="Times New Roman" w:hAnsi="Times New Roman" w:cs="Times New Roman"/>
                <w:sz w:val="28"/>
                <w:szCs w:val="28"/>
              </w:rPr>
            </w:pPr>
            <w:r w:rsidRPr="00680A33">
              <w:rPr>
                <w:rFonts w:ascii="Times New Roman" w:hAnsi="Times New Roman" w:cs="Times New Roman"/>
                <w:sz w:val="28"/>
                <w:szCs w:val="28"/>
              </w:rPr>
              <w:t>11</w:t>
            </w:r>
          </w:p>
        </w:tc>
        <w:tc>
          <w:tcPr>
            <w:tcW w:w="4744" w:type="dxa"/>
            <w:tcBorders>
              <w:top w:val="single" w:sz="4" w:space="0" w:color="auto"/>
              <w:left w:val="nil"/>
              <w:bottom w:val="single" w:sz="4" w:space="0" w:color="auto"/>
              <w:right w:val="single" w:sz="4" w:space="0" w:color="auto"/>
            </w:tcBorders>
            <w:vAlign w:val="center"/>
          </w:tcPr>
          <w:p w:rsidR="00680A33" w:rsidRPr="00680A33" w:rsidRDefault="00680A33" w:rsidP="00680A33">
            <w:pPr>
              <w:spacing w:after="0"/>
              <w:rPr>
                <w:rFonts w:ascii="Times New Roman" w:hAnsi="Times New Roman" w:cs="Times New Roman"/>
                <w:spacing w:val="3"/>
                <w:sz w:val="28"/>
                <w:szCs w:val="28"/>
                <w:shd w:val="clear" w:color="auto" w:fill="FFFFFF"/>
              </w:rPr>
            </w:pPr>
            <w:r w:rsidRPr="00680A33">
              <w:rPr>
                <w:rFonts w:ascii="Times New Roman" w:hAnsi="Times New Roman" w:cs="Times New Roman"/>
                <w:sz w:val="28"/>
                <w:szCs w:val="28"/>
              </w:rPr>
              <w:t>Rơle dòng dầu F80 cho MBA 220kV-250MVA, thông số kỹ thuật chính:</w:t>
            </w:r>
            <w:r w:rsidRPr="00680A33">
              <w:rPr>
                <w:rFonts w:ascii="Times New Roman" w:hAnsi="Times New Roman" w:cs="Times New Roman"/>
                <w:sz w:val="28"/>
                <w:szCs w:val="28"/>
              </w:rPr>
              <w:br/>
              <w:t xml:space="preserve"> – Hiệu: MR</w:t>
            </w:r>
            <w:r w:rsidRPr="00680A33">
              <w:rPr>
                <w:rFonts w:ascii="Times New Roman" w:hAnsi="Times New Roman" w:cs="Times New Roman"/>
                <w:sz w:val="28"/>
                <w:szCs w:val="28"/>
              </w:rPr>
              <w:br/>
              <w:t xml:space="preserve"> – Type: RS2001, 1.2m/s</w:t>
            </w:r>
          </w:p>
        </w:tc>
        <w:tc>
          <w:tcPr>
            <w:tcW w:w="1260" w:type="dxa"/>
            <w:tcBorders>
              <w:top w:val="single" w:sz="4" w:space="0" w:color="auto"/>
              <w:left w:val="single" w:sz="4" w:space="0" w:color="auto"/>
              <w:bottom w:val="single" w:sz="4" w:space="0" w:color="auto"/>
              <w:right w:val="single" w:sz="4" w:space="0" w:color="auto"/>
            </w:tcBorders>
            <w:vAlign w:val="center"/>
          </w:tcPr>
          <w:p w:rsidR="00680A33" w:rsidRPr="00680A33" w:rsidRDefault="00680A33" w:rsidP="00680A33">
            <w:pPr>
              <w:spacing w:after="0"/>
              <w:jc w:val="center"/>
              <w:rPr>
                <w:rFonts w:ascii="Times New Roman" w:hAnsi="Times New Roman" w:cs="Times New Roman"/>
                <w:sz w:val="28"/>
                <w:szCs w:val="28"/>
              </w:rPr>
            </w:pPr>
            <w:r w:rsidRPr="00680A33">
              <w:rPr>
                <w:rFonts w:ascii="Times New Roman" w:hAnsi="Times New Roman" w:cs="Times New Roman"/>
                <w:sz w:val="28"/>
                <w:szCs w:val="28"/>
              </w:rPr>
              <w:t>Bộ</w:t>
            </w:r>
          </w:p>
        </w:tc>
        <w:tc>
          <w:tcPr>
            <w:tcW w:w="1260" w:type="dxa"/>
            <w:tcBorders>
              <w:top w:val="single" w:sz="4" w:space="0" w:color="auto"/>
              <w:left w:val="nil"/>
              <w:bottom w:val="single" w:sz="4" w:space="0" w:color="auto"/>
              <w:right w:val="single" w:sz="4" w:space="0" w:color="auto"/>
            </w:tcBorders>
            <w:vAlign w:val="center"/>
          </w:tcPr>
          <w:p w:rsidR="00680A33" w:rsidRPr="00680A33" w:rsidRDefault="00680A33" w:rsidP="00680A33">
            <w:pPr>
              <w:spacing w:after="0"/>
              <w:jc w:val="center"/>
              <w:rPr>
                <w:rFonts w:ascii="Times New Roman" w:hAnsi="Times New Roman" w:cs="Times New Roman"/>
                <w:sz w:val="28"/>
                <w:szCs w:val="28"/>
              </w:rPr>
            </w:pPr>
            <w:r w:rsidRPr="00680A33">
              <w:rPr>
                <w:rFonts w:ascii="Times New Roman" w:hAnsi="Times New Roman" w:cs="Times New Roman"/>
                <w:sz w:val="28"/>
                <w:szCs w:val="28"/>
              </w:rPr>
              <w:t>1</w:t>
            </w:r>
          </w:p>
        </w:tc>
        <w:tc>
          <w:tcPr>
            <w:tcW w:w="1710" w:type="dxa"/>
            <w:tcBorders>
              <w:top w:val="single" w:sz="4" w:space="0" w:color="auto"/>
              <w:left w:val="nil"/>
              <w:bottom w:val="single" w:sz="4" w:space="0" w:color="auto"/>
              <w:right w:val="single" w:sz="4" w:space="0" w:color="auto"/>
            </w:tcBorders>
            <w:vAlign w:val="center"/>
          </w:tcPr>
          <w:p w:rsidR="00680A33" w:rsidRPr="00680A33" w:rsidRDefault="00680A33" w:rsidP="00680A33">
            <w:pPr>
              <w:spacing w:after="0"/>
              <w:jc w:val="center"/>
              <w:rPr>
                <w:rFonts w:ascii="Times New Roman" w:hAnsi="Times New Roman" w:cs="Times New Roman"/>
                <w:sz w:val="28"/>
                <w:szCs w:val="28"/>
              </w:rPr>
            </w:pPr>
          </w:p>
        </w:tc>
      </w:tr>
      <w:tr w:rsidR="00680A33" w:rsidRPr="00680A33" w:rsidTr="00680A33">
        <w:trPr>
          <w:trHeight w:val="362"/>
        </w:trPr>
        <w:tc>
          <w:tcPr>
            <w:tcW w:w="746" w:type="dxa"/>
            <w:tcBorders>
              <w:top w:val="single" w:sz="4" w:space="0" w:color="auto"/>
              <w:left w:val="single" w:sz="4" w:space="0" w:color="auto"/>
              <w:bottom w:val="single" w:sz="4" w:space="0" w:color="auto"/>
              <w:right w:val="single" w:sz="4" w:space="0" w:color="auto"/>
            </w:tcBorders>
            <w:vAlign w:val="center"/>
          </w:tcPr>
          <w:p w:rsidR="00680A33" w:rsidRPr="00680A33" w:rsidRDefault="00680A33" w:rsidP="00680A33">
            <w:pPr>
              <w:widowControl w:val="0"/>
              <w:spacing w:after="0"/>
              <w:jc w:val="center"/>
              <w:rPr>
                <w:rFonts w:ascii="Times New Roman" w:hAnsi="Times New Roman" w:cs="Times New Roman"/>
                <w:sz w:val="28"/>
                <w:szCs w:val="28"/>
              </w:rPr>
            </w:pPr>
            <w:r w:rsidRPr="00680A33">
              <w:rPr>
                <w:rFonts w:ascii="Times New Roman" w:hAnsi="Times New Roman" w:cs="Times New Roman"/>
                <w:sz w:val="28"/>
                <w:szCs w:val="28"/>
              </w:rPr>
              <w:lastRenderedPageBreak/>
              <w:t>12</w:t>
            </w:r>
          </w:p>
        </w:tc>
        <w:tc>
          <w:tcPr>
            <w:tcW w:w="4744" w:type="dxa"/>
            <w:tcBorders>
              <w:top w:val="single" w:sz="4" w:space="0" w:color="auto"/>
              <w:left w:val="nil"/>
              <w:bottom w:val="single" w:sz="4" w:space="0" w:color="auto"/>
              <w:right w:val="single" w:sz="4" w:space="0" w:color="auto"/>
            </w:tcBorders>
            <w:vAlign w:val="center"/>
          </w:tcPr>
          <w:p w:rsidR="00680A33" w:rsidRPr="00680A33" w:rsidRDefault="00680A33" w:rsidP="00680A33">
            <w:pPr>
              <w:spacing w:after="0"/>
              <w:rPr>
                <w:rFonts w:ascii="Times New Roman" w:hAnsi="Times New Roman" w:cs="Times New Roman"/>
                <w:spacing w:val="3"/>
                <w:sz w:val="28"/>
                <w:szCs w:val="28"/>
                <w:shd w:val="clear" w:color="auto" w:fill="FFFFFF"/>
              </w:rPr>
            </w:pPr>
            <w:r w:rsidRPr="00680A33">
              <w:rPr>
                <w:rFonts w:ascii="Times New Roman" w:hAnsi="Times New Roman" w:cs="Times New Roman"/>
                <w:sz w:val="28"/>
                <w:szCs w:val="28"/>
              </w:rPr>
              <w:t>Bộ chuyển đổi S40M của bộ đổi nấc MR, Kiểu VIII/VVIII, 19 nấc, 10191W/10191WR, tủ truyền động ED100S.</w:t>
            </w:r>
          </w:p>
        </w:tc>
        <w:tc>
          <w:tcPr>
            <w:tcW w:w="1260" w:type="dxa"/>
            <w:tcBorders>
              <w:top w:val="single" w:sz="4" w:space="0" w:color="auto"/>
              <w:left w:val="single" w:sz="4" w:space="0" w:color="auto"/>
              <w:bottom w:val="single" w:sz="4" w:space="0" w:color="auto"/>
              <w:right w:val="single" w:sz="4" w:space="0" w:color="auto"/>
            </w:tcBorders>
            <w:vAlign w:val="center"/>
          </w:tcPr>
          <w:p w:rsidR="00680A33" w:rsidRPr="00680A33" w:rsidRDefault="00680A33" w:rsidP="00680A33">
            <w:pPr>
              <w:spacing w:after="0"/>
              <w:jc w:val="center"/>
              <w:rPr>
                <w:rFonts w:ascii="Times New Roman" w:hAnsi="Times New Roman" w:cs="Times New Roman"/>
                <w:sz w:val="28"/>
                <w:szCs w:val="28"/>
              </w:rPr>
            </w:pPr>
            <w:r w:rsidRPr="00680A33">
              <w:rPr>
                <w:rFonts w:ascii="Times New Roman" w:hAnsi="Times New Roman" w:cs="Times New Roman"/>
                <w:sz w:val="28"/>
                <w:szCs w:val="28"/>
              </w:rPr>
              <w:t>Bộ</w:t>
            </w:r>
          </w:p>
        </w:tc>
        <w:tc>
          <w:tcPr>
            <w:tcW w:w="1260" w:type="dxa"/>
            <w:tcBorders>
              <w:top w:val="single" w:sz="4" w:space="0" w:color="auto"/>
              <w:left w:val="nil"/>
              <w:bottom w:val="single" w:sz="4" w:space="0" w:color="auto"/>
              <w:right w:val="single" w:sz="4" w:space="0" w:color="auto"/>
            </w:tcBorders>
            <w:vAlign w:val="center"/>
          </w:tcPr>
          <w:p w:rsidR="00680A33" w:rsidRPr="00680A33" w:rsidRDefault="00680A33" w:rsidP="00680A33">
            <w:pPr>
              <w:spacing w:after="0"/>
              <w:jc w:val="center"/>
              <w:rPr>
                <w:rFonts w:ascii="Times New Roman" w:hAnsi="Times New Roman" w:cs="Times New Roman"/>
                <w:sz w:val="28"/>
                <w:szCs w:val="28"/>
              </w:rPr>
            </w:pPr>
            <w:r w:rsidRPr="00680A33">
              <w:rPr>
                <w:rFonts w:ascii="Times New Roman" w:hAnsi="Times New Roman" w:cs="Times New Roman"/>
                <w:sz w:val="28"/>
                <w:szCs w:val="28"/>
              </w:rPr>
              <w:t>1</w:t>
            </w:r>
          </w:p>
        </w:tc>
        <w:tc>
          <w:tcPr>
            <w:tcW w:w="1710" w:type="dxa"/>
            <w:tcBorders>
              <w:top w:val="single" w:sz="4" w:space="0" w:color="auto"/>
              <w:left w:val="nil"/>
              <w:bottom w:val="single" w:sz="4" w:space="0" w:color="auto"/>
              <w:right w:val="single" w:sz="4" w:space="0" w:color="auto"/>
            </w:tcBorders>
            <w:vAlign w:val="center"/>
          </w:tcPr>
          <w:p w:rsidR="00680A33" w:rsidRPr="00680A33" w:rsidRDefault="00680A33" w:rsidP="00680A33">
            <w:pPr>
              <w:spacing w:after="0"/>
              <w:jc w:val="center"/>
              <w:rPr>
                <w:rFonts w:ascii="Times New Roman" w:hAnsi="Times New Roman" w:cs="Times New Roman"/>
                <w:sz w:val="28"/>
                <w:szCs w:val="28"/>
              </w:rPr>
            </w:pPr>
          </w:p>
        </w:tc>
      </w:tr>
      <w:tr w:rsidR="00680A33" w:rsidRPr="00680A33" w:rsidTr="00680A33">
        <w:trPr>
          <w:trHeight w:val="362"/>
        </w:trPr>
        <w:tc>
          <w:tcPr>
            <w:tcW w:w="746" w:type="dxa"/>
            <w:tcBorders>
              <w:top w:val="single" w:sz="4" w:space="0" w:color="auto"/>
              <w:left w:val="single" w:sz="4" w:space="0" w:color="auto"/>
              <w:bottom w:val="single" w:sz="4" w:space="0" w:color="auto"/>
              <w:right w:val="single" w:sz="4" w:space="0" w:color="auto"/>
            </w:tcBorders>
            <w:vAlign w:val="center"/>
          </w:tcPr>
          <w:p w:rsidR="00680A33" w:rsidRPr="00680A33" w:rsidRDefault="00680A33" w:rsidP="00680A33">
            <w:pPr>
              <w:widowControl w:val="0"/>
              <w:spacing w:after="0"/>
              <w:jc w:val="center"/>
              <w:rPr>
                <w:rFonts w:ascii="Times New Roman" w:hAnsi="Times New Roman" w:cs="Times New Roman"/>
                <w:sz w:val="28"/>
                <w:szCs w:val="28"/>
              </w:rPr>
            </w:pPr>
            <w:r w:rsidRPr="00680A33">
              <w:rPr>
                <w:rFonts w:ascii="Times New Roman" w:hAnsi="Times New Roman" w:cs="Times New Roman"/>
                <w:sz w:val="28"/>
                <w:szCs w:val="28"/>
              </w:rPr>
              <w:t>13</w:t>
            </w:r>
          </w:p>
        </w:tc>
        <w:tc>
          <w:tcPr>
            <w:tcW w:w="4744" w:type="dxa"/>
            <w:tcBorders>
              <w:top w:val="single" w:sz="4" w:space="0" w:color="auto"/>
              <w:left w:val="nil"/>
              <w:bottom w:val="single" w:sz="4" w:space="0" w:color="auto"/>
              <w:right w:val="single" w:sz="4" w:space="0" w:color="auto"/>
            </w:tcBorders>
            <w:vAlign w:val="center"/>
          </w:tcPr>
          <w:p w:rsidR="00680A33" w:rsidRPr="00680A33" w:rsidRDefault="00680A33" w:rsidP="00680A33">
            <w:pPr>
              <w:spacing w:after="0"/>
              <w:rPr>
                <w:rFonts w:ascii="Times New Roman" w:hAnsi="Times New Roman" w:cs="Times New Roman"/>
                <w:spacing w:val="3"/>
                <w:sz w:val="28"/>
                <w:szCs w:val="28"/>
                <w:shd w:val="clear" w:color="auto" w:fill="FFFFFF"/>
              </w:rPr>
            </w:pPr>
            <w:r w:rsidRPr="00680A33">
              <w:rPr>
                <w:rFonts w:ascii="Times New Roman" w:hAnsi="Times New Roman" w:cs="Times New Roman"/>
                <w:sz w:val="28"/>
                <w:szCs w:val="28"/>
              </w:rPr>
              <w:t>Bộ chuyển đổi S41M của bộ đổi nấc MR, Kiểu VIII/VVIII, 19 nấc, 10191W/10191WR, tủ truyền động ED100S.</w:t>
            </w:r>
          </w:p>
        </w:tc>
        <w:tc>
          <w:tcPr>
            <w:tcW w:w="1260" w:type="dxa"/>
            <w:tcBorders>
              <w:top w:val="single" w:sz="4" w:space="0" w:color="auto"/>
              <w:left w:val="single" w:sz="4" w:space="0" w:color="auto"/>
              <w:bottom w:val="single" w:sz="4" w:space="0" w:color="auto"/>
              <w:right w:val="single" w:sz="4" w:space="0" w:color="auto"/>
            </w:tcBorders>
            <w:vAlign w:val="center"/>
          </w:tcPr>
          <w:p w:rsidR="00680A33" w:rsidRPr="00680A33" w:rsidRDefault="00680A33" w:rsidP="00680A33">
            <w:pPr>
              <w:spacing w:after="0"/>
              <w:jc w:val="center"/>
              <w:rPr>
                <w:rFonts w:ascii="Times New Roman" w:hAnsi="Times New Roman" w:cs="Times New Roman"/>
                <w:sz w:val="28"/>
                <w:szCs w:val="28"/>
              </w:rPr>
            </w:pPr>
            <w:r w:rsidRPr="00680A33">
              <w:rPr>
                <w:rFonts w:ascii="Times New Roman" w:hAnsi="Times New Roman" w:cs="Times New Roman"/>
                <w:sz w:val="28"/>
                <w:szCs w:val="28"/>
              </w:rPr>
              <w:t>Bộ</w:t>
            </w:r>
          </w:p>
        </w:tc>
        <w:tc>
          <w:tcPr>
            <w:tcW w:w="1260" w:type="dxa"/>
            <w:tcBorders>
              <w:top w:val="single" w:sz="4" w:space="0" w:color="auto"/>
              <w:left w:val="nil"/>
              <w:bottom w:val="single" w:sz="4" w:space="0" w:color="auto"/>
              <w:right w:val="single" w:sz="4" w:space="0" w:color="auto"/>
            </w:tcBorders>
            <w:vAlign w:val="center"/>
          </w:tcPr>
          <w:p w:rsidR="00680A33" w:rsidRPr="00680A33" w:rsidRDefault="00680A33" w:rsidP="00680A33">
            <w:pPr>
              <w:spacing w:after="0"/>
              <w:jc w:val="center"/>
              <w:rPr>
                <w:rFonts w:ascii="Times New Roman" w:hAnsi="Times New Roman" w:cs="Times New Roman"/>
                <w:sz w:val="28"/>
                <w:szCs w:val="28"/>
              </w:rPr>
            </w:pPr>
            <w:r w:rsidRPr="00680A33">
              <w:rPr>
                <w:rFonts w:ascii="Times New Roman" w:hAnsi="Times New Roman" w:cs="Times New Roman"/>
                <w:sz w:val="28"/>
                <w:szCs w:val="28"/>
              </w:rPr>
              <w:t>1</w:t>
            </w:r>
          </w:p>
        </w:tc>
        <w:tc>
          <w:tcPr>
            <w:tcW w:w="1710" w:type="dxa"/>
            <w:tcBorders>
              <w:top w:val="single" w:sz="4" w:space="0" w:color="auto"/>
              <w:left w:val="nil"/>
              <w:bottom w:val="single" w:sz="4" w:space="0" w:color="auto"/>
              <w:right w:val="single" w:sz="4" w:space="0" w:color="auto"/>
            </w:tcBorders>
            <w:vAlign w:val="center"/>
          </w:tcPr>
          <w:p w:rsidR="00680A33" w:rsidRPr="00680A33" w:rsidRDefault="00680A33" w:rsidP="00680A33">
            <w:pPr>
              <w:spacing w:after="0"/>
              <w:jc w:val="center"/>
              <w:rPr>
                <w:rFonts w:ascii="Times New Roman" w:hAnsi="Times New Roman" w:cs="Times New Roman"/>
                <w:sz w:val="28"/>
                <w:szCs w:val="28"/>
              </w:rPr>
            </w:pPr>
          </w:p>
        </w:tc>
      </w:tr>
      <w:tr w:rsidR="00680A33" w:rsidRPr="00680A33" w:rsidTr="00680A33">
        <w:trPr>
          <w:trHeight w:val="362"/>
        </w:trPr>
        <w:tc>
          <w:tcPr>
            <w:tcW w:w="746" w:type="dxa"/>
            <w:tcBorders>
              <w:top w:val="single" w:sz="4" w:space="0" w:color="auto"/>
              <w:left w:val="single" w:sz="4" w:space="0" w:color="auto"/>
              <w:bottom w:val="single" w:sz="4" w:space="0" w:color="auto"/>
              <w:right w:val="single" w:sz="4" w:space="0" w:color="auto"/>
            </w:tcBorders>
            <w:vAlign w:val="center"/>
          </w:tcPr>
          <w:p w:rsidR="00680A33" w:rsidRPr="00680A33" w:rsidRDefault="00680A33" w:rsidP="00680A33">
            <w:pPr>
              <w:widowControl w:val="0"/>
              <w:spacing w:after="0"/>
              <w:jc w:val="center"/>
              <w:rPr>
                <w:rFonts w:ascii="Times New Roman" w:hAnsi="Times New Roman" w:cs="Times New Roman"/>
                <w:sz w:val="28"/>
                <w:szCs w:val="28"/>
              </w:rPr>
            </w:pPr>
            <w:r w:rsidRPr="00680A33">
              <w:rPr>
                <w:rFonts w:ascii="Times New Roman" w:hAnsi="Times New Roman" w:cs="Times New Roman"/>
                <w:sz w:val="28"/>
                <w:szCs w:val="28"/>
              </w:rPr>
              <w:t>14</w:t>
            </w:r>
          </w:p>
        </w:tc>
        <w:tc>
          <w:tcPr>
            <w:tcW w:w="4744" w:type="dxa"/>
            <w:tcBorders>
              <w:top w:val="single" w:sz="4" w:space="0" w:color="auto"/>
              <w:left w:val="nil"/>
              <w:bottom w:val="single" w:sz="4" w:space="0" w:color="auto"/>
              <w:right w:val="single" w:sz="4" w:space="0" w:color="auto"/>
            </w:tcBorders>
            <w:vAlign w:val="center"/>
          </w:tcPr>
          <w:p w:rsidR="00680A33" w:rsidRPr="00680A33" w:rsidRDefault="00680A33" w:rsidP="00680A33">
            <w:pPr>
              <w:spacing w:after="0"/>
              <w:rPr>
                <w:rFonts w:ascii="Times New Roman" w:hAnsi="Times New Roman" w:cs="Times New Roman"/>
                <w:spacing w:val="3"/>
                <w:sz w:val="28"/>
                <w:szCs w:val="28"/>
                <w:shd w:val="clear" w:color="auto" w:fill="FFFFFF"/>
              </w:rPr>
            </w:pPr>
            <w:r w:rsidRPr="00680A33">
              <w:rPr>
                <w:rFonts w:ascii="Times New Roman" w:hAnsi="Times New Roman" w:cs="Times New Roman"/>
                <w:sz w:val="28"/>
                <w:szCs w:val="28"/>
              </w:rPr>
              <w:t>Bộ chuyển đổi S61M của bộ đổi nấc MR, Kiểu VIII/VVIII 19 nấc, 10191W/10191WR, tủ truyền động ED100S.</w:t>
            </w:r>
          </w:p>
        </w:tc>
        <w:tc>
          <w:tcPr>
            <w:tcW w:w="1260" w:type="dxa"/>
            <w:tcBorders>
              <w:top w:val="single" w:sz="4" w:space="0" w:color="auto"/>
              <w:left w:val="single" w:sz="4" w:space="0" w:color="auto"/>
              <w:bottom w:val="single" w:sz="4" w:space="0" w:color="auto"/>
              <w:right w:val="single" w:sz="4" w:space="0" w:color="auto"/>
            </w:tcBorders>
            <w:vAlign w:val="center"/>
          </w:tcPr>
          <w:p w:rsidR="00680A33" w:rsidRPr="00680A33" w:rsidRDefault="00680A33" w:rsidP="00680A33">
            <w:pPr>
              <w:spacing w:after="0"/>
              <w:jc w:val="center"/>
              <w:rPr>
                <w:rFonts w:ascii="Times New Roman" w:hAnsi="Times New Roman" w:cs="Times New Roman"/>
                <w:sz w:val="28"/>
                <w:szCs w:val="28"/>
              </w:rPr>
            </w:pPr>
            <w:r w:rsidRPr="00680A33">
              <w:rPr>
                <w:rFonts w:ascii="Times New Roman" w:hAnsi="Times New Roman" w:cs="Times New Roman"/>
                <w:sz w:val="28"/>
                <w:szCs w:val="28"/>
              </w:rPr>
              <w:t>Bộ</w:t>
            </w:r>
          </w:p>
        </w:tc>
        <w:tc>
          <w:tcPr>
            <w:tcW w:w="1260" w:type="dxa"/>
            <w:tcBorders>
              <w:top w:val="single" w:sz="4" w:space="0" w:color="auto"/>
              <w:left w:val="nil"/>
              <w:bottom w:val="single" w:sz="4" w:space="0" w:color="auto"/>
              <w:right w:val="single" w:sz="4" w:space="0" w:color="auto"/>
            </w:tcBorders>
            <w:vAlign w:val="center"/>
          </w:tcPr>
          <w:p w:rsidR="00680A33" w:rsidRPr="00680A33" w:rsidRDefault="00680A33" w:rsidP="00680A33">
            <w:pPr>
              <w:spacing w:after="0"/>
              <w:jc w:val="center"/>
              <w:rPr>
                <w:rFonts w:ascii="Times New Roman" w:hAnsi="Times New Roman" w:cs="Times New Roman"/>
                <w:sz w:val="28"/>
                <w:szCs w:val="28"/>
              </w:rPr>
            </w:pPr>
            <w:r w:rsidRPr="00680A33">
              <w:rPr>
                <w:rFonts w:ascii="Times New Roman" w:hAnsi="Times New Roman" w:cs="Times New Roman"/>
                <w:sz w:val="28"/>
                <w:szCs w:val="28"/>
              </w:rPr>
              <w:t>1</w:t>
            </w:r>
          </w:p>
        </w:tc>
        <w:tc>
          <w:tcPr>
            <w:tcW w:w="1710" w:type="dxa"/>
            <w:tcBorders>
              <w:top w:val="single" w:sz="4" w:space="0" w:color="auto"/>
              <w:left w:val="nil"/>
              <w:bottom w:val="single" w:sz="4" w:space="0" w:color="auto"/>
              <w:right w:val="single" w:sz="4" w:space="0" w:color="auto"/>
            </w:tcBorders>
            <w:vAlign w:val="center"/>
          </w:tcPr>
          <w:p w:rsidR="00680A33" w:rsidRPr="00680A33" w:rsidRDefault="00680A33" w:rsidP="00680A33">
            <w:pPr>
              <w:spacing w:after="0"/>
              <w:jc w:val="center"/>
              <w:rPr>
                <w:rFonts w:ascii="Times New Roman" w:hAnsi="Times New Roman" w:cs="Times New Roman"/>
                <w:sz w:val="28"/>
                <w:szCs w:val="28"/>
              </w:rPr>
            </w:pPr>
          </w:p>
        </w:tc>
      </w:tr>
    </w:tbl>
    <w:p w:rsidR="00680A33" w:rsidRPr="00680A33" w:rsidRDefault="00680A33" w:rsidP="00680A33">
      <w:pPr>
        <w:spacing w:before="120" w:line="264" w:lineRule="auto"/>
        <w:rPr>
          <w:rFonts w:ascii="Times New Roman" w:hAnsi="Times New Roman" w:cs="Times New Roman"/>
          <w:b/>
          <w:sz w:val="28"/>
          <w:szCs w:val="28"/>
          <w:lang w:val="nl-NL"/>
        </w:rPr>
      </w:pPr>
      <w:r w:rsidRPr="00680A33">
        <w:rPr>
          <w:rFonts w:ascii="Times New Roman" w:hAnsi="Times New Roman" w:cs="Times New Roman"/>
          <w:b/>
          <w:sz w:val="28"/>
          <w:szCs w:val="28"/>
          <w:lang w:val="nl-NL"/>
        </w:rPr>
        <w:t xml:space="preserve">   </w:t>
      </w:r>
    </w:p>
    <w:p w:rsidR="00680A33" w:rsidRPr="00680A33" w:rsidRDefault="00680A33" w:rsidP="00680A33">
      <w:pPr>
        <w:spacing w:before="120" w:line="264" w:lineRule="auto"/>
        <w:rPr>
          <w:rFonts w:ascii="Times New Roman" w:hAnsi="Times New Roman" w:cs="Times New Roman"/>
          <w:b/>
          <w:sz w:val="28"/>
          <w:szCs w:val="28"/>
          <w:lang w:val="nl-NL"/>
        </w:rPr>
      </w:pPr>
      <w:r w:rsidRPr="00680A33">
        <w:rPr>
          <w:rFonts w:ascii="Times New Roman" w:hAnsi="Times New Roman" w:cs="Times New Roman"/>
          <w:b/>
          <w:sz w:val="28"/>
          <w:szCs w:val="28"/>
          <w:lang w:val="nl-NL"/>
        </w:rPr>
        <w:t xml:space="preserve"> 2. Tiến độ cung cấp hàng hóa và các dịch vụ liên quan:</w:t>
      </w:r>
    </w:p>
    <w:p w:rsidR="00680A33" w:rsidRPr="00680A33" w:rsidRDefault="00680A33" w:rsidP="00680A33">
      <w:pPr>
        <w:widowControl w:val="0"/>
        <w:spacing w:before="120" w:line="264" w:lineRule="auto"/>
        <w:ind w:firstLine="720"/>
        <w:jc w:val="center"/>
        <w:rPr>
          <w:rFonts w:ascii="Times New Roman" w:hAnsi="Times New Roman" w:cs="Times New Roman"/>
          <w:b/>
          <w:sz w:val="28"/>
          <w:szCs w:val="28"/>
          <w:lang w:val="nl-NL"/>
        </w:rPr>
      </w:pPr>
      <w:r w:rsidRPr="00680A33">
        <w:rPr>
          <w:rFonts w:ascii="Times New Roman" w:hAnsi="Times New Roman" w:cs="Times New Roman"/>
          <w:b/>
          <w:sz w:val="28"/>
          <w:szCs w:val="28"/>
          <w:lang w:val="nl-NL"/>
        </w:rPr>
        <w:t>BIỂU TIẾN ĐỘ CUNG CẤP</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
        <w:gridCol w:w="2404"/>
        <w:gridCol w:w="1134"/>
        <w:gridCol w:w="992"/>
        <w:gridCol w:w="2194"/>
        <w:gridCol w:w="2250"/>
      </w:tblGrid>
      <w:tr w:rsidR="00680A33" w:rsidRPr="00680A33" w:rsidTr="00680A33">
        <w:tc>
          <w:tcPr>
            <w:tcW w:w="746" w:type="dxa"/>
            <w:vAlign w:val="center"/>
          </w:tcPr>
          <w:p w:rsidR="00680A33" w:rsidRPr="00680A33" w:rsidRDefault="00680A33" w:rsidP="00731D00">
            <w:pPr>
              <w:spacing w:before="120"/>
              <w:jc w:val="center"/>
              <w:rPr>
                <w:rFonts w:ascii="Times New Roman" w:hAnsi="Times New Roman" w:cs="Times New Roman"/>
                <w:b/>
                <w:sz w:val="28"/>
                <w:szCs w:val="28"/>
                <w:lang w:val="nl-NL"/>
              </w:rPr>
            </w:pPr>
            <w:r w:rsidRPr="00680A33">
              <w:rPr>
                <w:rFonts w:ascii="Times New Roman" w:hAnsi="Times New Roman" w:cs="Times New Roman"/>
                <w:b/>
                <w:sz w:val="28"/>
                <w:szCs w:val="28"/>
                <w:lang w:val="nl-NL"/>
              </w:rPr>
              <w:t>ST</w:t>
            </w:r>
            <w:bookmarkStart w:id="0" w:name="_GoBack"/>
            <w:bookmarkEnd w:id="0"/>
            <w:r w:rsidRPr="00680A33">
              <w:rPr>
                <w:rFonts w:ascii="Times New Roman" w:hAnsi="Times New Roman" w:cs="Times New Roman"/>
                <w:b/>
                <w:sz w:val="28"/>
                <w:szCs w:val="28"/>
                <w:lang w:val="nl-NL"/>
              </w:rPr>
              <w:t>T</w:t>
            </w:r>
          </w:p>
        </w:tc>
        <w:tc>
          <w:tcPr>
            <w:tcW w:w="2404" w:type="dxa"/>
            <w:vAlign w:val="center"/>
          </w:tcPr>
          <w:p w:rsidR="00680A33" w:rsidRPr="00680A33" w:rsidRDefault="00680A33" w:rsidP="00731D00">
            <w:pPr>
              <w:spacing w:before="120"/>
              <w:jc w:val="center"/>
              <w:rPr>
                <w:rFonts w:ascii="Times New Roman" w:hAnsi="Times New Roman" w:cs="Times New Roman"/>
                <w:b/>
                <w:sz w:val="28"/>
                <w:szCs w:val="28"/>
                <w:lang w:val="nl-NL"/>
              </w:rPr>
            </w:pPr>
            <w:r w:rsidRPr="00680A33">
              <w:rPr>
                <w:rFonts w:ascii="Times New Roman" w:hAnsi="Times New Roman" w:cs="Times New Roman"/>
                <w:b/>
                <w:sz w:val="28"/>
                <w:szCs w:val="28"/>
                <w:lang w:val="nl-NL"/>
              </w:rPr>
              <w:t>Danh mục hàng hóa và dịch vụ liên quan</w:t>
            </w:r>
          </w:p>
        </w:tc>
        <w:tc>
          <w:tcPr>
            <w:tcW w:w="1134" w:type="dxa"/>
            <w:vAlign w:val="center"/>
          </w:tcPr>
          <w:p w:rsidR="00680A33" w:rsidRPr="00680A33" w:rsidRDefault="00680A33" w:rsidP="00731D00">
            <w:pPr>
              <w:spacing w:before="120"/>
              <w:jc w:val="center"/>
              <w:rPr>
                <w:rFonts w:ascii="Times New Roman" w:hAnsi="Times New Roman" w:cs="Times New Roman"/>
                <w:b/>
                <w:sz w:val="28"/>
                <w:szCs w:val="28"/>
                <w:lang w:val="nl-NL"/>
              </w:rPr>
            </w:pPr>
            <w:r w:rsidRPr="00680A33">
              <w:rPr>
                <w:rFonts w:ascii="Times New Roman" w:hAnsi="Times New Roman" w:cs="Times New Roman"/>
                <w:b/>
                <w:sz w:val="28"/>
                <w:szCs w:val="28"/>
                <w:lang w:val="nl-NL"/>
              </w:rPr>
              <w:t>Đơn vị</w:t>
            </w:r>
          </w:p>
        </w:tc>
        <w:tc>
          <w:tcPr>
            <w:tcW w:w="992" w:type="dxa"/>
            <w:vAlign w:val="center"/>
          </w:tcPr>
          <w:p w:rsidR="00680A33" w:rsidRPr="00680A33" w:rsidRDefault="00680A33" w:rsidP="00731D00">
            <w:pPr>
              <w:spacing w:before="120"/>
              <w:jc w:val="center"/>
              <w:rPr>
                <w:rFonts w:ascii="Times New Roman" w:hAnsi="Times New Roman" w:cs="Times New Roman"/>
                <w:b/>
                <w:sz w:val="28"/>
                <w:szCs w:val="28"/>
                <w:lang w:val="nl-NL"/>
              </w:rPr>
            </w:pPr>
            <w:r w:rsidRPr="00680A33">
              <w:rPr>
                <w:rFonts w:ascii="Times New Roman" w:hAnsi="Times New Roman" w:cs="Times New Roman"/>
                <w:b/>
                <w:sz w:val="28"/>
                <w:szCs w:val="28"/>
                <w:lang w:val="nl-NL"/>
              </w:rPr>
              <w:t>Khối lượng mời thầu</w:t>
            </w:r>
          </w:p>
        </w:tc>
        <w:tc>
          <w:tcPr>
            <w:tcW w:w="2194" w:type="dxa"/>
            <w:vAlign w:val="center"/>
          </w:tcPr>
          <w:p w:rsidR="00680A33" w:rsidRPr="00680A33" w:rsidRDefault="00680A33" w:rsidP="00731D00">
            <w:pPr>
              <w:spacing w:before="120"/>
              <w:jc w:val="center"/>
              <w:rPr>
                <w:rFonts w:ascii="Times New Roman" w:hAnsi="Times New Roman" w:cs="Times New Roman"/>
                <w:b/>
                <w:sz w:val="28"/>
                <w:szCs w:val="28"/>
                <w:vertAlign w:val="superscript"/>
                <w:lang w:val="nl-NL"/>
              </w:rPr>
            </w:pPr>
            <w:r w:rsidRPr="00680A33">
              <w:rPr>
                <w:rFonts w:ascii="Times New Roman" w:hAnsi="Times New Roman" w:cs="Times New Roman"/>
                <w:b/>
                <w:sz w:val="28"/>
                <w:szCs w:val="28"/>
                <w:lang w:val="nl-NL"/>
              </w:rPr>
              <w:t>Tiến độ cung cấp</w:t>
            </w:r>
            <w:r w:rsidRPr="00680A33">
              <w:rPr>
                <w:rFonts w:ascii="Times New Roman" w:hAnsi="Times New Roman" w:cs="Times New Roman"/>
                <w:sz w:val="28"/>
                <w:szCs w:val="28"/>
                <w:vertAlign w:val="superscript"/>
                <w:lang w:val="nl-NL"/>
              </w:rPr>
              <w:t>(1)</w:t>
            </w:r>
          </w:p>
        </w:tc>
        <w:tc>
          <w:tcPr>
            <w:tcW w:w="2250" w:type="dxa"/>
            <w:vAlign w:val="center"/>
          </w:tcPr>
          <w:p w:rsidR="00680A33" w:rsidRPr="00680A33" w:rsidRDefault="00680A33" w:rsidP="00731D00">
            <w:pPr>
              <w:spacing w:before="120"/>
              <w:jc w:val="center"/>
              <w:rPr>
                <w:rFonts w:ascii="Times New Roman" w:hAnsi="Times New Roman" w:cs="Times New Roman"/>
                <w:b/>
                <w:sz w:val="28"/>
                <w:szCs w:val="28"/>
                <w:vertAlign w:val="superscript"/>
                <w:lang w:val="nl-NL"/>
              </w:rPr>
            </w:pPr>
            <w:r w:rsidRPr="00680A33">
              <w:rPr>
                <w:rFonts w:ascii="Times New Roman" w:hAnsi="Times New Roman" w:cs="Times New Roman"/>
                <w:b/>
                <w:sz w:val="28"/>
                <w:szCs w:val="28"/>
                <w:lang w:val="nl-NL"/>
              </w:rPr>
              <w:t>Địa điểm cung cấp</w:t>
            </w:r>
          </w:p>
        </w:tc>
      </w:tr>
      <w:tr w:rsidR="00680A33" w:rsidRPr="00680A33" w:rsidTr="00680A33">
        <w:tc>
          <w:tcPr>
            <w:tcW w:w="746" w:type="dxa"/>
            <w:vAlign w:val="center"/>
          </w:tcPr>
          <w:p w:rsidR="00680A33" w:rsidRPr="00680A33" w:rsidRDefault="00680A33" w:rsidP="00731D00">
            <w:pPr>
              <w:jc w:val="center"/>
              <w:rPr>
                <w:rFonts w:ascii="Times New Roman" w:hAnsi="Times New Roman" w:cs="Times New Roman"/>
                <w:sz w:val="28"/>
                <w:szCs w:val="28"/>
                <w:lang w:val="nl-NL"/>
              </w:rPr>
            </w:pPr>
            <w:r w:rsidRPr="00680A33">
              <w:rPr>
                <w:rFonts w:ascii="Times New Roman" w:hAnsi="Times New Roman" w:cs="Times New Roman"/>
                <w:sz w:val="28"/>
                <w:szCs w:val="28"/>
                <w:lang w:val="nl-NL"/>
              </w:rPr>
              <w:t>1</w:t>
            </w:r>
          </w:p>
        </w:tc>
        <w:tc>
          <w:tcPr>
            <w:tcW w:w="2404" w:type="dxa"/>
            <w:vAlign w:val="center"/>
          </w:tcPr>
          <w:p w:rsidR="00680A33" w:rsidRPr="00680A33" w:rsidRDefault="00680A33" w:rsidP="00731D00">
            <w:pPr>
              <w:pStyle w:val="List"/>
              <w:widowControl w:val="0"/>
              <w:spacing w:after="0"/>
              <w:ind w:left="0"/>
              <w:jc w:val="center"/>
              <w:rPr>
                <w:i/>
                <w:sz w:val="28"/>
                <w:szCs w:val="28"/>
                <w:lang w:val="nl-NL"/>
              </w:rPr>
            </w:pPr>
            <w:r w:rsidRPr="00680A33">
              <w:rPr>
                <w:sz w:val="28"/>
                <w:szCs w:val="28"/>
                <w:lang w:val="vi-VN"/>
              </w:rPr>
              <w:t>Gói thầu số 6: Cung cấp vật tư sửa chữa máy biến áp</w:t>
            </w:r>
          </w:p>
        </w:tc>
        <w:tc>
          <w:tcPr>
            <w:tcW w:w="1134" w:type="dxa"/>
            <w:vAlign w:val="center"/>
          </w:tcPr>
          <w:p w:rsidR="00680A33" w:rsidRPr="00680A33" w:rsidRDefault="00680A33" w:rsidP="00731D00">
            <w:pPr>
              <w:jc w:val="center"/>
              <w:rPr>
                <w:rFonts w:ascii="Times New Roman" w:hAnsi="Times New Roman" w:cs="Times New Roman"/>
                <w:sz w:val="28"/>
                <w:szCs w:val="28"/>
                <w:lang w:val="nl-NL"/>
              </w:rPr>
            </w:pPr>
            <w:r w:rsidRPr="00680A33">
              <w:rPr>
                <w:rFonts w:ascii="Times New Roman" w:hAnsi="Times New Roman" w:cs="Times New Roman"/>
                <w:color w:val="000000"/>
                <w:sz w:val="28"/>
                <w:szCs w:val="28"/>
              </w:rPr>
              <w:t>Toàn bộ</w:t>
            </w:r>
          </w:p>
        </w:tc>
        <w:tc>
          <w:tcPr>
            <w:tcW w:w="992" w:type="dxa"/>
            <w:vAlign w:val="center"/>
          </w:tcPr>
          <w:p w:rsidR="00680A33" w:rsidRPr="00680A33" w:rsidRDefault="00680A33" w:rsidP="00731D00">
            <w:pPr>
              <w:jc w:val="center"/>
              <w:rPr>
                <w:rFonts w:ascii="Times New Roman" w:hAnsi="Times New Roman" w:cs="Times New Roman"/>
                <w:sz w:val="28"/>
                <w:szCs w:val="28"/>
                <w:lang w:val="nl-NL"/>
              </w:rPr>
            </w:pPr>
            <w:r w:rsidRPr="00680A33">
              <w:rPr>
                <w:rFonts w:ascii="Times New Roman" w:hAnsi="Times New Roman" w:cs="Times New Roman"/>
                <w:sz w:val="28"/>
                <w:szCs w:val="28"/>
                <w:lang w:val="nl-NL"/>
              </w:rPr>
              <w:t>1</w:t>
            </w:r>
          </w:p>
        </w:tc>
        <w:tc>
          <w:tcPr>
            <w:tcW w:w="2194" w:type="dxa"/>
            <w:vAlign w:val="center"/>
          </w:tcPr>
          <w:p w:rsidR="00680A33" w:rsidRPr="00680A33" w:rsidRDefault="00680A33" w:rsidP="00680A33">
            <w:pPr>
              <w:pStyle w:val="ListParagraph"/>
              <w:numPr>
                <w:ilvl w:val="0"/>
                <w:numId w:val="3"/>
              </w:numPr>
              <w:tabs>
                <w:tab w:val="left" w:pos="303"/>
              </w:tabs>
              <w:ind w:left="16" w:hanging="16"/>
              <w:rPr>
                <w:sz w:val="28"/>
                <w:szCs w:val="28"/>
                <w:lang w:val="nl-NL"/>
              </w:rPr>
            </w:pPr>
            <w:r w:rsidRPr="00680A33">
              <w:rPr>
                <w:sz w:val="28"/>
                <w:szCs w:val="28"/>
              </w:rPr>
              <w:t>Đối với Tủ truyền động OLTC: 280 ngày</w:t>
            </w:r>
          </w:p>
          <w:p w:rsidR="00680A33" w:rsidRPr="00680A33" w:rsidRDefault="00680A33" w:rsidP="00680A33">
            <w:pPr>
              <w:pStyle w:val="ListParagraph"/>
              <w:numPr>
                <w:ilvl w:val="0"/>
                <w:numId w:val="3"/>
              </w:numPr>
              <w:tabs>
                <w:tab w:val="left" w:pos="303"/>
              </w:tabs>
              <w:ind w:left="16" w:hanging="16"/>
              <w:rPr>
                <w:sz w:val="28"/>
                <w:szCs w:val="28"/>
                <w:lang w:val="nl-NL"/>
              </w:rPr>
            </w:pPr>
            <w:r w:rsidRPr="00680A33">
              <w:rPr>
                <w:sz w:val="28"/>
                <w:szCs w:val="28"/>
              </w:rPr>
              <w:t>Các hạng mục còn lại: 150 ngày</w:t>
            </w:r>
          </w:p>
          <w:p w:rsidR="00680A33" w:rsidRPr="00680A33" w:rsidRDefault="00680A33" w:rsidP="00680A33">
            <w:pPr>
              <w:pStyle w:val="ListParagraph"/>
              <w:numPr>
                <w:ilvl w:val="0"/>
                <w:numId w:val="3"/>
              </w:numPr>
              <w:tabs>
                <w:tab w:val="left" w:pos="303"/>
              </w:tabs>
              <w:ind w:left="16" w:firstLine="0"/>
              <w:rPr>
                <w:sz w:val="28"/>
                <w:szCs w:val="28"/>
                <w:lang w:val="nl-NL"/>
              </w:rPr>
            </w:pPr>
            <w:r w:rsidRPr="00680A33">
              <w:rPr>
                <w:sz w:val="28"/>
                <w:szCs w:val="28"/>
              </w:rPr>
              <w:t>Dịch vụ liên quan: ngày thứ 280</w:t>
            </w:r>
          </w:p>
        </w:tc>
        <w:tc>
          <w:tcPr>
            <w:tcW w:w="2250" w:type="dxa"/>
          </w:tcPr>
          <w:p w:rsidR="00680A33" w:rsidRPr="00680A33" w:rsidRDefault="00680A33" w:rsidP="00731D00">
            <w:pPr>
              <w:widowControl w:val="0"/>
              <w:spacing w:line="278" w:lineRule="auto"/>
              <w:jc w:val="center"/>
              <w:rPr>
                <w:rFonts w:ascii="Times New Roman" w:hAnsi="Times New Roman" w:cs="Times New Roman"/>
                <w:bCs/>
                <w:sz w:val="28"/>
                <w:szCs w:val="28"/>
                <w:lang w:val="nl-NL"/>
              </w:rPr>
            </w:pPr>
          </w:p>
          <w:p w:rsidR="00680A33" w:rsidRPr="00680A33" w:rsidRDefault="00680A33" w:rsidP="00731D00">
            <w:pPr>
              <w:widowControl w:val="0"/>
              <w:spacing w:line="278" w:lineRule="auto"/>
              <w:rPr>
                <w:rFonts w:ascii="Times New Roman" w:hAnsi="Times New Roman" w:cs="Times New Roman"/>
                <w:sz w:val="28"/>
                <w:szCs w:val="28"/>
                <w:lang w:val="nl-NL"/>
              </w:rPr>
            </w:pPr>
            <w:r w:rsidRPr="00680A33">
              <w:rPr>
                <w:rFonts w:ascii="Times New Roman" w:hAnsi="Times New Roman" w:cs="Times New Roman"/>
                <w:bCs/>
                <w:sz w:val="28"/>
                <w:szCs w:val="28"/>
                <w:lang w:val="nl-NL"/>
              </w:rPr>
              <w:t>Kho vật Tư - Công ty Truyền tải điện 4, đường 17A, KCN Biên Hòa 2, phường Trấn Biên</w:t>
            </w:r>
            <w:r w:rsidRPr="00680A33">
              <w:rPr>
                <w:rFonts w:ascii="Times New Roman" w:hAnsi="Times New Roman" w:cs="Times New Roman"/>
                <w:bCs/>
                <w:sz w:val="28"/>
                <w:szCs w:val="28"/>
              </w:rPr>
              <w:t xml:space="preserve"> – Tỉnh Đồng Nai</w:t>
            </w:r>
          </w:p>
        </w:tc>
      </w:tr>
    </w:tbl>
    <w:p w:rsidR="00680A33" w:rsidRPr="00680A33" w:rsidRDefault="00680A33" w:rsidP="00680A33">
      <w:pPr>
        <w:spacing w:before="240" w:after="120"/>
        <w:ind w:firstLine="90"/>
        <w:rPr>
          <w:rFonts w:ascii="Times New Roman" w:hAnsi="Times New Roman" w:cs="Times New Roman"/>
          <w:b/>
          <w:sz w:val="28"/>
          <w:szCs w:val="28"/>
          <w:lang w:val="nl-NL"/>
        </w:rPr>
      </w:pPr>
      <w:r w:rsidRPr="00680A33">
        <w:rPr>
          <w:rFonts w:ascii="Times New Roman" w:hAnsi="Times New Roman" w:cs="Times New Roman"/>
          <w:b/>
          <w:sz w:val="28"/>
          <w:szCs w:val="28"/>
          <w:lang w:val="nl-NL"/>
        </w:rPr>
        <w:t>3. Nội dung khác:</w:t>
      </w:r>
    </w:p>
    <w:p w:rsidR="00680A33" w:rsidRPr="00680A33" w:rsidRDefault="00680A33" w:rsidP="00680A33">
      <w:pPr>
        <w:tabs>
          <w:tab w:val="left" w:pos="567"/>
        </w:tabs>
        <w:spacing w:before="40" w:after="40"/>
        <w:ind w:firstLine="360"/>
        <w:rPr>
          <w:rFonts w:ascii="Times New Roman" w:hAnsi="Times New Roman" w:cs="Times New Roman"/>
          <w:sz w:val="28"/>
          <w:szCs w:val="28"/>
        </w:rPr>
      </w:pPr>
      <w:r w:rsidRPr="00680A33">
        <w:rPr>
          <w:rFonts w:ascii="Times New Roman" w:hAnsi="Times New Roman" w:cs="Times New Roman"/>
          <w:sz w:val="28"/>
          <w:szCs w:val="28"/>
        </w:rPr>
        <w:t>Nhà thầu phải nộp trong Hồ sơ dự thầu các tài liệu sau:</w:t>
      </w:r>
    </w:p>
    <w:p w:rsidR="00680A33" w:rsidRPr="00680A33" w:rsidRDefault="00680A33" w:rsidP="00680A33">
      <w:pPr>
        <w:pStyle w:val="ListParagraph"/>
        <w:numPr>
          <w:ilvl w:val="1"/>
          <w:numId w:val="4"/>
        </w:numPr>
        <w:tabs>
          <w:tab w:val="left" w:pos="900"/>
        </w:tabs>
        <w:spacing w:before="40" w:after="40" w:line="276" w:lineRule="auto"/>
        <w:ind w:left="180" w:firstLine="360"/>
        <w:rPr>
          <w:sz w:val="28"/>
          <w:szCs w:val="28"/>
        </w:rPr>
      </w:pPr>
      <w:r w:rsidRPr="00680A33">
        <w:rPr>
          <w:sz w:val="28"/>
          <w:szCs w:val="28"/>
        </w:rPr>
        <w:t>Bản cam kết tuổi thọ vận hành cho từng chủng loại thiết bị.</w:t>
      </w:r>
    </w:p>
    <w:p w:rsidR="00680A33" w:rsidRPr="00680A33" w:rsidRDefault="00680A33" w:rsidP="00680A33">
      <w:pPr>
        <w:ind w:firstLine="360"/>
        <w:rPr>
          <w:rFonts w:ascii="Times New Roman" w:hAnsi="Times New Roman" w:cs="Times New Roman"/>
          <w:b/>
          <w:sz w:val="28"/>
          <w:szCs w:val="28"/>
          <w:lang w:val="sv-SE"/>
        </w:rPr>
      </w:pPr>
      <w:r w:rsidRPr="00680A33">
        <w:rPr>
          <w:rFonts w:ascii="Times New Roman" w:hAnsi="Times New Roman" w:cs="Times New Roman"/>
          <w:sz w:val="28"/>
          <w:szCs w:val="28"/>
        </w:rPr>
        <w:lastRenderedPageBreak/>
        <w:t xml:space="preserve">  -   Bản cam kết tỷ lệ (xác suất) khiếm khuyết và hỏng hóc của từng chủng loại thiết bị và cam kết có mặt tại hiện trường để điều tra, xác định nguyên nhân khiếm khuyết, hỏng hóc, sự cố và phải khắc phục nếu do lỗi của nhà sản xuất khi chủ đầu tư yêu cầu.</w:t>
      </w:r>
    </w:p>
    <w:p w:rsidR="001D0818" w:rsidRPr="00680A33" w:rsidRDefault="00680A33" w:rsidP="00680A33">
      <w:pPr>
        <w:rPr>
          <w:rFonts w:ascii="Times New Roman" w:hAnsi="Times New Roman" w:cs="Times New Roman"/>
          <w:sz w:val="28"/>
          <w:szCs w:val="28"/>
        </w:rPr>
      </w:pPr>
      <w:r w:rsidRPr="00680A33">
        <w:rPr>
          <w:rFonts w:ascii="Times New Roman" w:hAnsi="Times New Roman" w:cs="Times New Roman"/>
          <w:b/>
          <w:sz w:val="28"/>
          <w:szCs w:val="28"/>
          <w:lang w:val="sv-SE"/>
        </w:rPr>
        <w:t>Mục 2. Yêu cầu chi tiết về mặt kỹ thuật</w:t>
      </w:r>
      <w:r w:rsidRPr="00680A33">
        <w:rPr>
          <w:rFonts w:ascii="Times New Roman" w:eastAsia="MS Mincho" w:hAnsi="Times New Roman" w:cs="Times New Roman"/>
          <w:b/>
          <w:kern w:val="24"/>
          <w:sz w:val="28"/>
          <w:szCs w:val="28"/>
        </w:rPr>
        <w:t>: (xem file đính kèm)</w:t>
      </w:r>
    </w:p>
    <w:sectPr w:rsidR="001D0818" w:rsidRPr="00680A3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1E3BED"/>
    <w:multiLevelType w:val="hybridMultilevel"/>
    <w:tmpl w:val="453221D4"/>
    <w:lvl w:ilvl="0" w:tplc="9B442DCA">
      <w:start w:val="1"/>
      <w:numFmt w:val="decimal"/>
      <w:lvlText w:val="1.%1."/>
      <w:lvlJc w:val="left"/>
      <w:pPr>
        <w:tabs>
          <w:tab w:val="num" w:pos="899"/>
        </w:tabs>
        <w:ind w:left="899" w:hanging="360"/>
      </w:pPr>
      <w:rPr>
        <w:rFonts w:cs="Times New Roman" w:hint="default"/>
      </w:rPr>
    </w:lvl>
    <w:lvl w:ilvl="1" w:tplc="04090019">
      <w:numFmt w:val="bullet"/>
      <w:lvlText w:val="-"/>
      <w:lvlJc w:val="left"/>
      <w:pPr>
        <w:tabs>
          <w:tab w:val="num" w:pos="450"/>
        </w:tabs>
        <w:ind w:left="450" w:hanging="360"/>
      </w:pPr>
      <w:rPr>
        <w:rFonts w:ascii="Times New Roman" w:eastAsia="Times New Roman" w:hAnsi="Times New Roman" w:hint="default"/>
      </w:rPr>
    </w:lvl>
    <w:lvl w:ilvl="2" w:tplc="3EC8FF42">
      <w:start w:val="1"/>
      <w:numFmt w:val="bullet"/>
      <w:lvlText w:val=""/>
      <w:lvlJc w:val="left"/>
      <w:pPr>
        <w:tabs>
          <w:tab w:val="num" w:pos="1260"/>
        </w:tabs>
        <w:ind w:left="2340" w:hanging="360"/>
      </w:pPr>
      <w:rPr>
        <w:rFonts w:ascii="Symbol" w:hAnsi="Symbol" w:hint="default"/>
        <w:sz w:val="16"/>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471F2A94"/>
    <w:multiLevelType w:val="hybridMultilevel"/>
    <w:tmpl w:val="D02841E8"/>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514E6AE5"/>
    <w:multiLevelType w:val="hybridMultilevel"/>
    <w:tmpl w:val="D196F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C0005A5"/>
    <w:multiLevelType w:val="hybridMultilevel"/>
    <w:tmpl w:val="13842A96"/>
    <w:lvl w:ilvl="0" w:tplc="283841C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0A33"/>
    <w:rsid w:val="001D0818"/>
    <w:rsid w:val="00680A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rsid w:val="00680A33"/>
    <w:pPr>
      <w:spacing w:after="0" w:line="240" w:lineRule="auto"/>
      <w:jc w:val="center"/>
    </w:pPr>
    <w:rPr>
      <w:rFonts w:ascii="Times New Roman" w:eastAsia="Times New Roman" w:hAnsi="Times New Roman" w:cs="Times New Roman"/>
      <w:b/>
      <w:sz w:val="44"/>
      <w:szCs w:val="20"/>
    </w:rPr>
  </w:style>
  <w:style w:type="character" w:customStyle="1" w:styleId="SubtitleChar">
    <w:name w:val="Subtitle Char"/>
    <w:basedOn w:val="DefaultParagraphFont"/>
    <w:link w:val="Subtitle"/>
    <w:rsid w:val="00680A33"/>
    <w:rPr>
      <w:rFonts w:ascii="Times New Roman" w:eastAsia="Times New Roman" w:hAnsi="Times New Roman" w:cs="Times New Roman"/>
      <w:b/>
      <w:sz w:val="44"/>
      <w:szCs w:val="20"/>
    </w:rPr>
  </w:style>
  <w:style w:type="paragraph" w:styleId="List">
    <w:name w:val="List"/>
    <w:aliases w:val="1. List"/>
    <w:basedOn w:val="Normal"/>
    <w:rsid w:val="00680A33"/>
    <w:pPr>
      <w:spacing w:before="120" w:after="120" w:line="240" w:lineRule="auto"/>
      <w:ind w:left="1440"/>
      <w:jc w:val="both"/>
    </w:pPr>
    <w:rPr>
      <w:rFonts w:ascii="Times New Roman" w:eastAsia="Times New Roman" w:hAnsi="Times New Roman" w:cs="Times New Roman"/>
      <w:sz w:val="24"/>
      <w:szCs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lp1"/>
    <w:basedOn w:val="Normal"/>
    <w:link w:val="ListParagraphChar"/>
    <w:uiPriority w:val="34"/>
    <w:qFormat/>
    <w:rsid w:val="00680A33"/>
    <w:pPr>
      <w:spacing w:after="0" w:line="240" w:lineRule="auto"/>
      <w:ind w:left="720"/>
      <w:contextualSpacing/>
      <w:jc w:val="both"/>
    </w:pPr>
    <w:rPr>
      <w:rFonts w:ascii="Times New Roman" w:eastAsia="Times New Roman" w:hAnsi="Times New Roman" w:cs="Times New Roman"/>
      <w:sz w:val="24"/>
      <w:szCs w:val="20"/>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lp1 Char"/>
    <w:link w:val="ListParagraph"/>
    <w:uiPriority w:val="34"/>
    <w:qFormat/>
    <w:rsid w:val="00680A33"/>
    <w:rPr>
      <w:rFonts w:ascii="Times New Roman" w:eastAsia="Times New Roman" w:hAnsi="Times New Roman" w:cs="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rsid w:val="00680A33"/>
    <w:pPr>
      <w:spacing w:after="0" w:line="240" w:lineRule="auto"/>
      <w:jc w:val="center"/>
    </w:pPr>
    <w:rPr>
      <w:rFonts w:ascii="Times New Roman" w:eastAsia="Times New Roman" w:hAnsi="Times New Roman" w:cs="Times New Roman"/>
      <w:b/>
      <w:sz w:val="44"/>
      <w:szCs w:val="20"/>
    </w:rPr>
  </w:style>
  <w:style w:type="character" w:customStyle="1" w:styleId="SubtitleChar">
    <w:name w:val="Subtitle Char"/>
    <w:basedOn w:val="DefaultParagraphFont"/>
    <w:link w:val="Subtitle"/>
    <w:rsid w:val="00680A33"/>
    <w:rPr>
      <w:rFonts w:ascii="Times New Roman" w:eastAsia="Times New Roman" w:hAnsi="Times New Roman" w:cs="Times New Roman"/>
      <w:b/>
      <w:sz w:val="44"/>
      <w:szCs w:val="20"/>
    </w:rPr>
  </w:style>
  <w:style w:type="paragraph" w:styleId="List">
    <w:name w:val="List"/>
    <w:aliases w:val="1. List"/>
    <w:basedOn w:val="Normal"/>
    <w:rsid w:val="00680A33"/>
    <w:pPr>
      <w:spacing w:before="120" w:after="120" w:line="240" w:lineRule="auto"/>
      <w:ind w:left="1440"/>
      <w:jc w:val="both"/>
    </w:pPr>
    <w:rPr>
      <w:rFonts w:ascii="Times New Roman" w:eastAsia="Times New Roman" w:hAnsi="Times New Roman" w:cs="Times New Roman"/>
      <w:sz w:val="24"/>
      <w:szCs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lp1"/>
    <w:basedOn w:val="Normal"/>
    <w:link w:val="ListParagraphChar"/>
    <w:uiPriority w:val="34"/>
    <w:qFormat/>
    <w:rsid w:val="00680A33"/>
    <w:pPr>
      <w:spacing w:after="0" w:line="240" w:lineRule="auto"/>
      <w:ind w:left="720"/>
      <w:contextualSpacing/>
      <w:jc w:val="both"/>
    </w:pPr>
    <w:rPr>
      <w:rFonts w:ascii="Times New Roman" w:eastAsia="Times New Roman" w:hAnsi="Times New Roman" w:cs="Times New Roman"/>
      <w:sz w:val="24"/>
      <w:szCs w:val="20"/>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lp1 Char"/>
    <w:link w:val="ListParagraph"/>
    <w:uiPriority w:val="34"/>
    <w:qFormat/>
    <w:rsid w:val="00680A33"/>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481</Words>
  <Characters>2744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2026-03-25T06:38:00Z</dcterms:created>
  <dcterms:modified xsi:type="dcterms:W3CDTF">2026-03-25T06:39:00Z</dcterms:modified>
</cp:coreProperties>
</file>